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DB" w:rsidRPr="00EB05C7" w:rsidRDefault="009F6FDB" w:rsidP="00FA5257">
      <w:pPr>
        <w:pStyle w:val="Default"/>
        <w:jc w:val="center"/>
        <w:rPr>
          <w:b/>
          <w:bCs/>
        </w:rPr>
      </w:pPr>
      <w:r w:rsidRPr="00EB05C7">
        <w:rPr>
          <w:b/>
          <w:bCs/>
        </w:rPr>
        <w:t>Описовий звіт про діяльність ВГО</w:t>
      </w:r>
    </w:p>
    <w:p w:rsidR="009F6FDB" w:rsidRPr="00EB05C7" w:rsidRDefault="009F6FDB" w:rsidP="00FA5257">
      <w:pPr>
        <w:pStyle w:val="Default"/>
        <w:jc w:val="center"/>
      </w:pPr>
      <w:r w:rsidRPr="00EB05C7">
        <w:rPr>
          <w:b/>
          <w:bCs/>
        </w:rPr>
        <w:t>«Національна Асоціація сільськогосподарських дорадчих служб України»</w:t>
      </w:r>
    </w:p>
    <w:p w:rsidR="009F6FDB" w:rsidRPr="00EB05C7" w:rsidRDefault="009F6FDB" w:rsidP="00FA5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5C7">
        <w:rPr>
          <w:rFonts w:ascii="Times New Roman" w:hAnsi="Times New Roman" w:cs="Times New Roman"/>
          <w:b/>
          <w:bCs/>
          <w:sz w:val="24"/>
          <w:szCs w:val="24"/>
        </w:rPr>
        <w:t>за 2024 рік</w:t>
      </w:r>
    </w:p>
    <w:p w:rsidR="009F6FDB" w:rsidRPr="00EB05C7" w:rsidRDefault="009F6FDB" w:rsidP="00FA52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FDB" w:rsidRPr="00EB05C7" w:rsidRDefault="009F6FDB" w:rsidP="00FA52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5C7">
        <w:rPr>
          <w:rFonts w:ascii="Times New Roman" w:hAnsi="Times New Roman" w:cs="Times New Roman"/>
          <w:b/>
          <w:bCs/>
          <w:sz w:val="24"/>
          <w:szCs w:val="24"/>
        </w:rPr>
        <w:t>Робота з членами НАСДСУ</w:t>
      </w:r>
      <w:r w:rsidRPr="00EB05C7">
        <w:rPr>
          <w:rFonts w:ascii="Times New Roman" w:hAnsi="Times New Roman" w:cs="Times New Roman"/>
          <w:bCs/>
          <w:sz w:val="24"/>
          <w:szCs w:val="24"/>
        </w:rPr>
        <w:t>: зустрічі керівників/представників дорадчих служб та дорадників; засідання робочих органів; організація та проведення навчання за програмами базової підготовки та підвищення кваліфікації (у співпраці з закладами вищої освіти; консультування.</w:t>
      </w:r>
    </w:p>
    <w:p w:rsidR="00D53861" w:rsidRPr="00EB05C7" w:rsidRDefault="00D53861" w:rsidP="00FA52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861" w:rsidRDefault="009F6FDB" w:rsidP="00FA52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5C7">
        <w:rPr>
          <w:rFonts w:ascii="Times New Roman" w:hAnsi="Times New Roman" w:cs="Times New Roman"/>
          <w:bCs/>
          <w:sz w:val="24"/>
          <w:szCs w:val="24"/>
        </w:rPr>
        <w:t xml:space="preserve">Триває реалізація проєкту </w:t>
      </w:r>
      <w:r w:rsidRPr="00EB05C7">
        <w:rPr>
          <w:rFonts w:ascii="Times New Roman" w:hAnsi="Times New Roman" w:cs="Times New Roman"/>
          <w:b/>
          <w:bCs/>
          <w:sz w:val="24"/>
          <w:szCs w:val="24"/>
        </w:rPr>
        <w:t>«Німецько-український агрополітичний діалог</w:t>
      </w:r>
      <w:r w:rsidRPr="00EB05C7">
        <w:rPr>
          <w:rFonts w:ascii="Times New Roman" w:hAnsi="Times New Roman" w:cs="Times New Roman"/>
          <w:bCs/>
          <w:sz w:val="24"/>
          <w:szCs w:val="24"/>
        </w:rPr>
        <w:t>»</w:t>
      </w:r>
      <w:r w:rsidR="00802CD4" w:rsidRPr="00EB05C7">
        <w:rPr>
          <w:rFonts w:ascii="Times New Roman" w:hAnsi="Times New Roman" w:cs="Times New Roman"/>
          <w:bCs/>
          <w:sz w:val="24"/>
          <w:szCs w:val="24"/>
        </w:rPr>
        <w:t xml:space="preserve">, де НАСДСУ виступає </w:t>
      </w:r>
      <w:r w:rsidRPr="00EB05C7">
        <w:rPr>
          <w:rFonts w:ascii="Times New Roman" w:hAnsi="Times New Roman" w:cs="Times New Roman"/>
          <w:bCs/>
          <w:sz w:val="24"/>
          <w:szCs w:val="24"/>
        </w:rPr>
        <w:t xml:space="preserve">в якості бенефіціара та оперативного партнера. Більше про проєкт тут: </w:t>
      </w:r>
      <w:hyperlink r:id="rId7" w:history="1">
        <w:r w:rsidRPr="00EB05C7">
          <w:rPr>
            <w:rStyle w:val="ae"/>
            <w:rFonts w:ascii="Times New Roman" w:hAnsi="Times New Roman" w:cs="Times New Roman"/>
            <w:bCs/>
            <w:sz w:val="24"/>
            <w:szCs w:val="24"/>
          </w:rPr>
          <w:t>https://www.apd-ukraine.de</w:t>
        </w:r>
      </w:hyperlink>
      <w:r w:rsidRPr="00EB05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C4BD7" w:rsidRPr="00EB05C7" w:rsidRDefault="006C4BD7" w:rsidP="00FA52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F6FDB" w:rsidRPr="00EB05C7" w:rsidRDefault="00802CD4" w:rsidP="00FA5257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НАСДСУ</w:t>
      </w:r>
      <w:r w:rsidR="009F6FDB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Латвійський центр сільських консультацій та освіти </w:t>
      </w:r>
      <w:r w:rsidR="009F6FDB" w:rsidRPr="00EB0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реалізували</w:t>
      </w:r>
      <w:r w:rsidR="009F6FDB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 підтримки Посольств США в Україні, Міністерства закордонних справ Латвії, а також Міністерства аграрної політики та продовольства України) </w:t>
      </w:r>
      <w:hyperlink r:id="rId8" w:tgtFrame="_blank" w:history="1">
        <w:r w:rsidR="009F6FDB" w:rsidRPr="00EB05C7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проєкт «План дій щодо гармонізації законодавства у сфері сільського розвитку в Україні, сприяння використанню передвступних інструментів допомоги ЄС для сільського розвитку для підвищення конкурентоспроможності та експортної спроможності малих і середніх підприємств в Україні»</w:t>
        </w:r>
      </w:hyperlink>
      <w:r w:rsidR="009F6FDB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Одне із ключових завдань проєкту – підготовка дорожньої карти для приєднання України до Інструменту передвступної підготовки для сільського розвитку. Під час заходу </w:t>
      </w:r>
      <w:r w:rsidR="00CF48E4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було презентовано</w:t>
      </w:r>
      <w:r w:rsidR="009F6FDB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обговорено проєкт цієї Дорожньої карти.</w:t>
      </w:r>
    </w:p>
    <w:p w:rsidR="009F6FDB" w:rsidRPr="00EB05C7" w:rsidRDefault="009F6FDB" w:rsidP="00FA5257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Реалізація проєкту тривала з </w:t>
      </w:r>
      <w:r w:rsidR="00DE1703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листопад</w:t>
      </w: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DE1703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1703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року </w:t>
      </w: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DE1703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грудень</w:t>
      </w: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</w:t>
      </w:r>
      <w:r w:rsidR="00DE1703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року.</w:t>
      </w:r>
    </w:p>
    <w:p w:rsidR="00FA5257" w:rsidRPr="00EB05C7" w:rsidRDefault="00DE1703" w:rsidP="00802CD4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Зокрема, у</w:t>
      </w:r>
      <w:r w:rsidR="00CC332E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реалізації</w:t>
      </w:r>
      <w:r w:rsidR="00D53861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цього </w:t>
      </w:r>
      <w:r w:rsidR="00CC332E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проєкту </w:t>
      </w:r>
      <w:r w:rsidR="00FA5257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проводилися наступні заходи:</w:t>
      </w:r>
    </w:p>
    <w:p w:rsidR="009F6FDB" w:rsidRPr="00EB05C7" w:rsidRDefault="00DE1703" w:rsidP="00802CD4">
      <w:pPr>
        <w:pStyle w:val="af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1A4CE2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авчальна поїздка до </w:t>
      </w:r>
      <w:r w:rsidR="00CC332E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Латвії </w:t>
      </w:r>
      <w:r w:rsidR="001A4CE2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C332E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29.0</w:t>
      </w:r>
      <w:r w:rsidR="001A4CE2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C332E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-02.02.2024 року</w:t>
      </w:r>
      <w:r w:rsidR="001A4CE2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C332E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групи українських фахівців, що </w:t>
      </w:r>
      <w:r w:rsidR="001A4CE2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були</w:t>
      </w:r>
      <w:r w:rsidR="00CC332E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долучені в якості експертів до реалізації проєкту. До складу цієї групи </w:t>
      </w:r>
      <w:r w:rsidR="001A4CE2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увійшли</w:t>
      </w:r>
      <w:r w:rsidR="00CC332E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представники органів влади, недержавних організацій, науковці. У ході навчальної поїздки </w:t>
      </w:r>
      <w:r w:rsidR="001A4CE2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проводилося</w:t>
      </w:r>
      <w:r w:rsidR="00CC332E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вивчення різних аспектів досвіду Латвії та інших країн в частині підготовки до вступу в ЄС. </w:t>
      </w:r>
    </w:p>
    <w:p w:rsidR="00E7657B" w:rsidRPr="00EB05C7" w:rsidRDefault="00E7657B" w:rsidP="00802CD4">
      <w:pPr>
        <w:pStyle w:val="af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У лютому 2024 НАСДСУ провело опитування</w:t>
      </w:r>
      <w:r w:rsidR="00CF48E4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метою якого було виявити бачення різних верств населення України щодо того, як може виглядати участь України в програмі IPARD, що допоможе підготувати якісну Дорожню карту приєднання України до IPARD.</w:t>
      </w:r>
    </w:p>
    <w:p w:rsidR="009F6FDB" w:rsidRPr="00EB05C7" w:rsidRDefault="00DD7011" w:rsidP="00802CD4">
      <w:pPr>
        <w:pStyle w:val="af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26 квітня 2024 проведено розширене засідання робочої групи з підготовки Дорожньої карти приєднання України до IPARD (Інструмент передвступної підготовки для сільського розвитку).</w:t>
      </w:r>
    </w:p>
    <w:p w:rsidR="00DE1703" w:rsidRPr="00EB05C7" w:rsidRDefault="00DA286B" w:rsidP="00DE1703">
      <w:pPr>
        <w:pStyle w:val="af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Організовано та проведено </w:t>
      </w:r>
      <w:r w:rsidR="00802CD4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семінари</w:t>
      </w:r>
      <w:r w:rsidRPr="00EB05C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04EB6" w:rsidRPr="00EB05C7">
        <w:rPr>
          <w:rFonts w:ascii="Times New Roman" w:hAnsi="Times New Roman" w:cs="Times New Roman"/>
          <w:b/>
          <w:bCs/>
          <w:color w:val="222222"/>
          <w:sz w:val="24"/>
          <w:szCs w:val="24"/>
        </w:rPr>
        <w:t>«Аграрії та сільські громади: як підготуватися до членства в ЄС»</w:t>
      </w:r>
      <w:r w:rsidR="00DE1703" w:rsidRPr="00EB05C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: </w:t>
      </w:r>
      <w:r w:rsidR="00E04EB6" w:rsidRPr="00EB05C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DE1703" w:rsidRPr="00EB05C7" w:rsidRDefault="00DE1703" w:rsidP="00DE1703">
      <w:pPr>
        <w:pStyle w:val="af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DE1703" w:rsidRPr="00EB05C7" w:rsidRDefault="00DE1703" w:rsidP="00DE1703">
      <w:pPr>
        <w:pStyle w:val="af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14 травня 2024 на базі ДНДКІ ветпрепаратів та кормових добавок за підтримки Департаменту агропромислового розвитку Львівської облдержадміністрації для представників</w:t>
      </w:r>
      <w:r w:rsidR="003D15A8" w:rsidRPr="00EB05C7">
        <w:rPr>
          <w:rFonts w:ascii="Times New Roman" w:hAnsi="Times New Roman" w:cs="Times New Roman"/>
          <w:sz w:val="24"/>
          <w:szCs w:val="24"/>
        </w:rPr>
        <w:t xml:space="preserve"> громадянського суспільства,</w:t>
      </w:r>
      <w:r w:rsidRPr="00EB05C7">
        <w:rPr>
          <w:rFonts w:ascii="Times New Roman" w:hAnsi="Times New Roman" w:cs="Times New Roman"/>
          <w:sz w:val="24"/>
          <w:szCs w:val="24"/>
        </w:rPr>
        <w:t xml:space="preserve"> органів виконавчої влади, громад, науки та освіти аграріїв </w:t>
      </w:r>
      <w:r w:rsidR="0042075A" w:rsidRPr="00EB05C7">
        <w:rPr>
          <w:rFonts w:ascii="Times New Roman" w:hAnsi="Times New Roman" w:cs="Times New Roman"/>
          <w:sz w:val="24"/>
          <w:szCs w:val="24"/>
        </w:rPr>
        <w:t xml:space="preserve">Львівської </w:t>
      </w:r>
      <w:r w:rsidRPr="00EB05C7">
        <w:rPr>
          <w:rFonts w:ascii="Times New Roman" w:hAnsi="Times New Roman" w:cs="Times New Roman"/>
          <w:sz w:val="24"/>
          <w:szCs w:val="24"/>
        </w:rPr>
        <w:t>області</w:t>
      </w:r>
      <w:r w:rsidR="003D15A8" w:rsidRPr="00EB05C7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3D15A8" w:rsidRPr="00EB05C7">
          <w:rPr>
            <w:rStyle w:val="ae"/>
            <w:rFonts w:ascii="Times New Roman" w:hAnsi="Times New Roman" w:cs="Times New Roman"/>
            <w:sz w:val="24"/>
            <w:szCs w:val="24"/>
          </w:rPr>
          <w:t>https://www.scivp.lviv.ua/seminar-agrarii-ta-silski-gromady/</w:t>
        </w:r>
      </w:hyperlink>
      <w:r w:rsidR="003D15A8" w:rsidRPr="00EB05C7">
        <w:rPr>
          <w:rFonts w:ascii="Times New Roman" w:hAnsi="Times New Roman" w:cs="Times New Roman"/>
          <w:sz w:val="24"/>
          <w:szCs w:val="24"/>
        </w:rPr>
        <w:t>)</w:t>
      </w:r>
      <w:r w:rsidR="0042075A" w:rsidRPr="00EB05C7">
        <w:rPr>
          <w:rFonts w:ascii="Times New Roman" w:hAnsi="Times New Roman" w:cs="Times New Roman"/>
          <w:sz w:val="24"/>
          <w:szCs w:val="24"/>
        </w:rPr>
        <w:t>;</w:t>
      </w:r>
      <w:r w:rsidR="003D15A8" w:rsidRPr="00EB0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5A" w:rsidRPr="00EB05C7" w:rsidRDefault="0042075A" w:rsidP="00DE1703">
      <w:pPr>
        <w:pStyle w:val="af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2075A" w:rsidRPr="00EB05C7" w:rsidRDefault="0042075A" w:rsidP="0042075A">
      <w:pPr>
        <w:pStyle w:val="af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17 травня 2024 року у Сергіївській територіальній громаді у партнерстві з Регіональним комітетом з питань сільського розвитку та підтримки підприємництва Полтавського обласного відділення Всеукраїнської асоціації громад, Сергіївської сільської територіальної громади, Департаменту АПР Полтавської ОДА для представників</w:t>
      </w:r>
      <w:r w:rsidR="003D15A8" w:rsidRPr="00EB05C7">
        <w:rPr>
          <w:rFonts w:ascii="Times New Roman" w:hAnsi="Times New Roman" w:cs="Times New Roman"/>
          <w:sz w:val="24"/>
          <w:szCs w:val="24"/>
        </w:rPr>
        <w:t xml:space="preserve"> громадянського суспільства, </w:t>
      </w:r>
      <w:r w:rsidRPr="00EB05C7">
        <w:rPr>
          <w:rFonts w:ascii="Times New Roman" w:hAnsi="Times New Roman" w:cs="Times New Roman"/>
          <w:sz w:val="24"/>
          <w:szCs w:val="24"/>
        </w:rPr>
        <w:t>органів виконавчої влади, громад, науки та освіти аграріїв Полтавської області (</w:t>
      </w:r>
      <w:hyperlink r:id="rId10" w:history="1">
        <w:r w:rsidRPr="00EB05C7">
          <w:rPr>
            <w:rStyle w:val="ae"/>
            <w:rFonts w:ascii="Times New Roman" w:hAnsi="Times New Roman" w:cs="Times New Roman"/>
            <w:sz w:val="24"/>
            <w:szCs w:val="24"/>
          </w:rPr>
          <w:t>https://pishanska-gromada.gov.ua/news/1714979164/</w:t>
        </w:r>
      </w:hyperlink>
      <w:r w:rsidRPr="00EB05C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E1703" w:rsidRPr="00EB05C7" w:rsidRDefault="00DE1703" w:rsidP="00DE1703">
      <w:pPr>
        <w:pStyle w:val="af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1703" w:rsidRPr="00EB05C7" w:rsidRDefault="00DE1703" w:rsidP="00DE1703">
      <w:pPr>
        <w:pStyle w:val="af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EB05C7">
        <w:rPr>
          <w:rFonts w:ascii="Times New Roman" w:hAnsi="Times New Roman" w:cs="Times New Roman"/>
          <w:sz w:val="24"/>
          <w:szCs w:val="24"/>
        </w:rPr>
        <w:t xml:space="preserve"> травня 2024 року в Інституті механізації та автоматики агропромислового виробництва НААН в смт Глеваха Фастівського району Київської області за підтримки з </w:t>
      </w:r>
      <w:r w:rsidR="0042075A" w:rsidRPr="00EB05C7">
        <w:rPr>
          <w:rFonts w:ascii="Times New Roman" w:hAnsi="Times New Roman" w:cs="Times New Roman"/>
          <w:sz w:val="24"/>
          <w:szCs w:val="24"/>
        </w:rPr>
        <w:t>У</w:t>
      </w:r>
      <w:r w:rsidRPr="00EB05C7">
        <w:rPr>
          <w:rFonts w:ascii="Times New Roman" w:hAnsi="Times New Roman" w:cs="Times New Roman"/>
          <w:sz w:val="24"/>
          <w:szCs w:val="24"/>
        </w:rPr>
        <w:t>правління АПР Київської ОДА для представників</w:t>
      </w:r>
      <w:r w:rsidR="003D15A8" w:rsidRPr="00EB05C7">
        <w:rPr>
          <w:rFonts w:ascii="Times New Roman" w:hAnsi="Times New Roman" w:cs="Times New Roman"/>
          <w:sz w:val="24"/>
          <w:szCs w:val="24"/>
        </w:rPr>
        <w:t xml:space="preserve"> громадянського суспільства,</w:t>
      </w:r>
      <w:r w:rsidRPr="00EB05C7">
        <w:rPr>
          <w:rFonts w:ascii="Times New Roman" w:hAnsi="Times New Roman" w:cs="Times New Roman"/>
          <w:sz w:val="24"/>
          <w:szCs w:val="24"/>
        </w:rPr>
        <w:t xml:space="preserve"> органів виконавчої влади, громад, науки та освіти аграріїв Київської області</w:t>
      </w:r>
      <w:r w:rsidR="0042075A" w:rsidRPr="00EB05C7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42075A" w:rsidRPr="00EB05C7">
          <w:rPr>
            <w:rStyle w:val="ae"/>
            <w:rFonts w:ascii="Times New Roman" w:hAnsi="Times New Roman" w:cs="Times New Roman"/>
            <w:sz w:val="24"/>
            <w:szCs w:val="24"/>
          </w:rPr>
          <w:t>https://dorada.org.ua/post/yak-agrariyam-ta-silskim-gromadam-kiyivshini-pidgotuvatisya-do-chlenstva-v-yes</w:t>
        </w:r>
      </w:hyperlink>
      <w:r w:rsidR="0042075A" w:rsidRPr="00EB05C7">
        <w:rPr>
          <w:rFonts w:ascii="Times New Roman" w:hAnsi="Times New Roman" w:cs="Times New Roman"/>
          <w:sz w:val="24"/>
          <w:szCs w:val="24"/>
        </w:rPr>
        <w:t>)</w:t>
      </w:r>
      <w:r w:rsidRPr="00EB05C7">
        <w:rPr>
          <w:rFonts w:ascii="Times New Roman" w:hAnsi="Times New Roman" w:cs="Times New Roman"/>
          <w:sz w:val="24"/>
          <w:szCs w:val="24"/>
        </w:rPr>
        <w:t>;</w:t>
      </w:r>
      <w:r w:rsidR="0042075A" w:rsidRPr="00EB0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03" w:rsidRPr="00EB05C7" w:rsidRDefault="00DE1703" w:rsidP="00DE1703">
      <w:pPr>
        <w:pStyle w:val="af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1703" w:rsidRPr="00EB05C7" w:rsidRDefault="00DE1703" w:rsidP="00DE1703">
      <w:pPr>
        <w:pStyle w:val="af0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B05C7">
        <w:rPr>
          <w:rFonts w:ascii="Times New Roman" w:hAnsi="Times New Roman" w:cs="Times New Roman"/>
          <w:color w:val="222222"/>
          <w:sz w:val="24"/>
          <w:szCs w:val="24"/>
        </w:rPr>
        <w:t xml:space="preserve">20 червня 2024 року – </w:t>
      </w:r>
      <w:r w:rsidR="0042075A" w:rsidRPr="00EB05C7">
        <w:rPr>
          <w:rFonts w:ascii="Times New Roman" w:hAnsi="Times New Roman" w:cs="Times New Roman"/>
          <w:color w:val="222222"/>
          <w:sz w:val="24"/>
          <w:szCs w:val="24"/>
        </w:rPr>
        <w:t>за підтримки з управління АПР Вінницької ОДА для представників</w:t>
      </w:r>
      <w:r w:rsidR="003D15A8" w:rsidRPr="00EB05C7">
        <w:rPr>
          <w:rFonts w:ascii="Times New Roman" w:hAnsi="Times New Roman" w:cs="Times New Roman"/>
          <w:color w:val="222222"/>
          <w:sz w:val="24"/>
          <w:szCs w:val="24"/>
        </w:rPr>
        <w:t xml:space="preserve"> громадянського суспільства,</w:t>
      </w:r>
      <w:r w:rsidR="0042075A" w:rsidRPr="00EB05C7">
        <w:rPr>
          <w:rFonts w:ascii="Times New Roman" w:hAnsi="Times New Roman" w:cs="Times New Roman"/>
          <w:color w:val="222222"/>
          <w:sz w:val="24"/>
          <w:szCs w:val="24"/>
        </w:rPr>
        <w:t xml:space="preserve"> органів виконавчої влади, громад, науки та освіти аграріїв Вінницької області ;</w:t>
      </w:r>
    </w:p>
    <w:p w:rsidR="0042075A" w:rsidRPr="00EB05C7" w:rsidRDefault="0042075A" w:rsidP="00DE1703">
      <w:pPr>
        <w:pStyle w:val="af0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523C2" w:rsidRPr="00EB05C7" w:rsidRDefault="007523C2" w:rsidP="00802CD4">
      <w:pPr>
        <w:pStyle w:val="af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lang w:val="uk-UA"/>
        </w:rPr>
      </w:pPr>
      <w:r w:rsidRPr="00EB05C7">
        <w:rPr>
          <w:color w:val="000000"/>
          <w:lang w:val="uk-UA"/>
        </w:rPr>
        <w:t>25</w:t>
      </w:r>
      <w:r w:rsidR="00802CD4" w:rsidRPr="00EB05C7">
        <w:rPr>
          <w:color w:val="000000"/>
          <w:lang w:val="uk-UA"/>
        </w:rPr>
        <w:t>-</w:t>
      </w:r>
      <w:r w:rsidRPr="00EB05C7">
        <w:rPr>
          <w:color w:val="000000"/>
          <w:lang w:val="uk-UA"/>
        </w:rPr>
        <w:t xml:space="preserve">27 вересня 2024 року </w:t>
      </w:r>
      <w:r w:rsidR="00802CD4" w:rsidRPr="00EB05C7">
        <w:rPr>
          <w:color w:val="000000"/>
          <w:lang w:val="uk-UA"/>
        </w:rPr>
        <w:t>–</w:t>
      </w:r>
      <w:r w:rsidR="00DA286B" w:rsidRPr="00EB05C7">
        <w:rPr>
          <w:color w:val="000000"/>
          <w:lang w:val="uk-UA"/>
        </w:rPr>
        <w:t xml:space="preserve"> </w:t>
      </w:r>
      <w:r w:rsidR="003D15A8" w:rsidRPr="00EB05C7">
        <w:rPr>
          <w:color w:val="000000"/>
          <w:lang w:val="uk-UA"/>
        </w:rPr>
        <w:t xml:space="preserve">триденне </w:t>
      </w:r>
      <w:r w:rsidR="00802CD4" w:rsidRPr="00EB05C7">
        <w:rPr>
          <w:color w:val="000000"/>
          <w:lang w:val="uk-UA"/>
        </w:rPr>
        <w:t xml:space="preserve">навчання </w:t>
      </w:r>
      <w:r w:rsidRPr="00EB05C7">
        <w:rPr>
          <w:b/>
          <w:bCs/>
          <w:color w:val="000000"/>
          <w:lang w:val="uk-UA"/>
        </w:rPr>
        <w:t>«Роль сільськогосподарських дорадників у процесі</w:t>
      </w:r>
      <w:r w:rsidRPr="00EB05C7">
        <w:rPr>
          <w:b/>
          <w:bCs/>
          <w:color w:val="000000"/>
        </w:rPr>
        <w:t> </w:t>
      </w:r>
      <w:r w:rsidRPr="00EB05C7">
        <w:rPr>
          <w:b/>
          <w:bCs/>
          <w:color w:val="000000"/>
          <w:lang w:val="uk-UA"/>
        </w:rPr>
        <w:t xml:space="preserve"> інтеграції до ЄС: досвід Латвії та можливості для України».</w:t>
      </w:r>
    </w:p>
    <w:p w:rsidR="00553E6D" w:rsidRPr="00EB05C7" w:rsidRDefault="00802CD4" w:rsidP="00802CD4">
      <w:pPr>
        <w:pStyle w:val="af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Конференція </w:t>
      </w:r>
      <w:r w:rsidR="00553E6D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«Розвиток сільської місцевості в Україні: шляхи до сталої інтеграції та реформ», яка відбудеться в м. Трускавець, 23-24 жовтня 2024</w:t>
      </w:r>
      <w:r w:rsidR="003D15A8"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року.</w:t>
      </w:r>
    </w:p>
    <w:p w:rsidR="00D53861" w:rsidRPr="00EB05C7" w:rsidRDefault="00D53861" w:rsidP="00802CD4">
      <w:pPr>
        <w:spacing w:after="0"/>
        <w:jc w:val="both"/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результатами проєкту можна ознайомитися тут: </w:t>
      </w:r>
      <w:hyperlink r:id="rId12" w:history="1">
        <w:r w:rsidRPr="00EB05C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https://www.dorada.org.ua/plan-dij-shodo-garmonizaciyi-zakonodavstva-u-sferi-silskogo-rozvitku-v-ukrayini</w:t>
        </w:r>
      </w:hyperlink>
      <w:r w:rsidR="0018774E" w:rsidRPr="00EB05C7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774E" w:rsidRPr="00EB05C7" w:rsidRDefault="0018774E" w:rsidP="00802CD4">
      <w:pPr>
        <w:spacing w:after="0"/>
        <w:jc w:val="both"/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774E" w:rsidRPr="00EB05C7" w:rsidRDefault="0018774E" w:rsidP="0018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b/>
          <w:sz w:val="24"/>
          <w:szCs w:val="24"/>
        </w:rPr>
        <w:t>Партнерство</w:t>
      </w:r>
      <w:r w:rsidRPr="00EB05C7">
        <w:rPr>
          <w:rFonts w:ascii="Times New Roman" w:hAnsi="Times New Roman" w:cs="Times New Roman"/>
          <w:sz w:val="24"/>
          <w:szCs w:val="24"/>
        </w:rPr>
        <w:t xml:space="preserve"> НАСДСУ  з Громадською організацією "</w:t>
      </w:r>
      <w:r w:rsidRPr="00EB05C7">
        <w:rPr>
          <w:rFonts w:ascii="Times New Roman" w:hAnsi="Times New Roman" w:cs="Times New Roman"/>
          <w:b/>
          <w:sz w:val="24"/>
          <w:szCs w:val="24"/>
        </w:rPr>
        <w:t>Буковинська агенція регіонального розвитку</w:t>
      </w:r>
      <w:r w:rsidRPr="00EB05C7">
        <w:rPr>
          <w:rFonts w:ascii="Times New Roman" w:hAnsi="Times New Roman" w:cs="Times New Roman"/>
          <w:sz w:val="24"/>
          <w:szCs w:val="24"/>
        </w:rPr>
        <w:t>" та Громадською спілкою  "</w:t>
      </w:r>
      <w:r w:rsidRPr="00EB05C7">
        <w:rPr>
          <w:rFonts w:ascii="Times New Roman" w:hAnsi="Times New Roman" w:cs="Times New Roman"/>
          <w:b/>
          <w:sz w:val="24"/>
          <w:szCs w:val="24"/>
        </w:rPr>
        <w:t>Асоціація місцевого економічного розвитку Яворівщини</w:t>
      </w:r>
      <w:r w:rsidRPr="00EB05C7">
        <w:rPr>
          <w:rFonts w:ascii="Times New Roman" w:hAnsi="Times New Roman" w:cs="Times New Roman"/>
          <w:sz w:val="24"/>
          <w:szCs w:val="24"/>
        </w:rPr>
        <w:t xml:space="preserve">" у підготовці та реалізації проєкту створення </w:t>
      </w:r>
      <w:r w:rsidRPr="00EB05C7">
        <w:rPr>
          <w:rFonts w:ascii="Times New Roman" w:hAnsi="Times New Roman" w:cs="Times New Roman"/>
          <w:b/>
          <w:sz w:val="24"/>
          <w:szCs w:val="24"/>
        </w:rPr>
        <w:t xml:space="preserve">Центру розвитку фермерства «Врожай перемоги» </w:t>
      </w:r>
      <w:r w:rsidRPr="00EB05C7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EB05C7">
          <w:rPr>
            <w:rStyle w:val="ae"/>
            <w:rFonts w:ascii="Times New Roman" w:hAnsi="Times New Roman" w:cs="Times New Roman"/>
            <w:sz w:val="24"/>
            <w:szCs w:val="24"/>
          </w:rPr>
          <w:t>https://farmer.bard.cv.ua/About-Us</w:t>
        </w:r>
      </w:hyperlink>
      <w:r w:rsidRPr="00EB05C7">
        <w:rPr>
          <w:rFonts w:ascii="Times New Roman" w:hAnsi="Times New Roman" w:cs="Times New Roman"/>
          <w:sz w:val="24"/>
          <w:szCs w:val="24"/>
        </w:rPr>
        <w:t>)</w:t>
      </w:r>
      <w:r w:rsidRPr="00EB05C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B05C7">
        <w:rPr>
          <w:rFonts w:ascii="Times New Roman" w:hAnsi="Times New Roman" w:cs="Times New Roman"/>
          <w:sz w:val="24"/>
          <w:szCs w:val="24"/>
        </w:rPr>
        <w:t>в межах Проєкту міжнародної співпраці ReACT4UA («Застосування та імплементація Угоди про асоціацію між ЄС та Україною у сфері торгівлі») за фінансування уряду Німеччини. Проєкт імплементується німецькою федеральною компанією Deutsche Gesellschaft für Internationale Zusammenarbeit (GIZ) GmbH спільно з Програмою розвитку ООН (ПРООН) в Україні.</w:t>
      </w:r>
    </w:p>
    <w:p w:rsidR="0018774E" w:rsidRPr="00EB05C7" w:rsidRDefault="0018774E" w:rsidP="0018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9B7" w:rsidRPr="00EB05C7" w:rsidRDefault="00F17D88" w:rsidP="00FA525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05C7">
        <w:rPr>
          <w:rFonts w:ascii="Times New Roman" w:hAnsi="Times New Roman" w:cs="Times New Roman"/>
          <w:sz w:val="24"/>
          <w:szCs w:val="24"/>
        </w:rPr>
        <w:t>НАСДСУ разом з ГО «Органічна Україна, Кафедр</w:t>
      </w:r>
      <w:r w:rsidR="003D15A8" w:rsidRPr="00EB05C7">
        <w:rPr>
          <w:rFonts w:ascii="Times New Roman" w:hAnsi="Times New Roman" w:cs="Times New Roman"/>
          <w:sz w:val="24"/>
          <w:szCs w:val="24"/>
        </w:rPr>
        <w:t>ою</w:t>
      </w:r>
      <w:r w:rsidRPr="00EB05C7">
        <w:rPr>
          <w:rFonts w:ascii="Times New Roman" w:hAnsi="Times New Roman" w:cs="Times New Roman"/>
          <w:sz w:val="24"/>
          <w:szCs w:val="24"/>
        </w:rPr>
        <w:t xml:space="preserve"> публічного управління, менеджменту інноваційної діяльності за підтримки</w:t>
      </w:r>
      <w:r w:rsidR="00FA5257"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Pr="00EB05C7">
        <w:rPr>
          <w:rFonts w:ascii="Times New Roman" w:hAnsi="Times New Roman" w:cs="Times New Roman"/>
          <w:sz w:val="24"/>
          <w:szCs w:val="24"/>
        </w:rPr>
        <w:t>Corus</w:t>
      </w:r>
      <w:r w:rsidR="00FA5257"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Pr="00EB05C7">
        <w:rPr>
          <w:rFonts w:ascii="Times New Roman" w:hAnsi="Times New Roman" w:cs="Times New Roman"/>
          <w:sz w:val="24"/>
          <w:szCs w:val="24"/>
        </w:rPr>
        <w:t>International</w:t>
      </w:r>
      <w:r w:rsidR="003D15A8" w:rsidRPr="00EB05C7">
        <w:rPr>
          <w:rFonts w:ascii="Times New Roman" w:hAnsi="Times New Roman" w:cs="Times New Roman"/>
          <w:sz w:val="24"/>
          <w:szCs w:val="24"/>
        </w:rPr>
        <w:t xml:space="preserve"> провели 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EB09B7" w:rsidRPr="00EB05C7">
        <w:rPr>
          <w:rFonts w:ascii="Times New Roman" w:hAnsi="Times New Roman" w:cs="Times New Roman"/>
          <w:b/>
          <w:bCs/>
          <w:sz w:val="24"/>
          <w:szCs w:val="24"/>
        </w:rPr>
        <w:t>тренінг для тренерів «Органічне виробництво. Перехідний період від неорганічного сільського господарства до сталого господарювання»</w:t>
      </w:r>
      <w:r w:rsidRPr="00EB05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B05C7">
        <w:rPr>
          <w:rFonts w:ascii="Times New Roman" w:hAnsi="Times New Roman" w:cs="Times New Roman"/>
          <w:sz w:val="24"/>
          <w:szCs w:val="24"/>
        </w:rPr>
        <w:t xml:space="preserve">13 березня 2024. </w:t>
      </w:r>
      <w:r w:rsidR="003D15A8" w:rsidRPr="00EB05C7">
        <w:rPr>
          <w:rFonts w:ascii="Times New Roman" w:hAnsi="Times New Roman" w:cs="Times New Roman"/>
          <w:sz w:val="24"/>
          <w:szCs w:val="24"/>
        </w:rPr>
        <w:t>Мета заходу</w:t>
      </w:r>
      <w:r w:rsidRPr="00EB05C7">
        <w:rPr>
          <w:rFonts w:ascii="Times New Roman" w:hAnsi="Times New Roman" w:cs="Times New Roman"/>
          <w:sz w:val="24"/>
          <w:szCs w:val="24"/>
        </w:rPr>
        <w:t xml:space="preserve">: </w:t>
      </w:r>
      <w:r w:rsidR="00EB09B7" w:rsidRPr="00EB05C7">
        <w:rPr>
          <w:rFonts w:ascii="Times New Roman" w:hAnsi="Times New Roman" w:cs="Times New Roman"/>
          <w:sz w:val="24"/>
          <w:szCs w:val="24"/>
        </w:rPr>
        <w:t xml:space="preserve">передати дорадникам знання та досвід консультування у сфері органічного виробництва, переходу від неорганічного сільського господарства до органічного задля сталого розвитку. </w:t>
      </w:r>
      <w:r w:rsidRPr="00EB05C7">
        <w:rPr>
          <w:rFonts w:ascii="Times New Roman" w:hAnsi="Times New Roman" w:cs="Times New Roman"/>
          <w:sz w:val="24"/>
          <w:szCs w:val="24"/>
        </w:rPr>
        <w:t xml:space="preserve">Зокрема, було розглянуто наступні теми: </w:t>
      </w:r>
      <w:r w:rsidR="00EB09B7" w:rsidRPr="00EB05C7">
        <w:rPr>
          <w:rFonts w:ascii="Times New Roman" w:hAnsi="Times New Roman" w:cs="Times New Roman"/>
          <w:sz w:val="24"/>
          <w:szCs w:val="24"/>
        </w:rPr>
        <w:t>Чому варто заохочувати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EB09B7" w:rsidRPr="00EB05C7">
        <w:rPr>
          <w:rFonts w:ascii="Times New Roman" w:hAnsi="Times New Roman" w:cs="Times New Roman"/>
          <w:sz w:val="24"/>
          <w:szCs w:val="24"/>
        </w:rPr>
        <w:t>перехід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EB09B7" w:rsidRPr="00EB05C7">
        <w:rPr>
          <w:rFonts w:ascii="Times New Roman" w:hAnsi="Times New Roman" w:cs="Times New Roman"/>
          <w:sz w:val="24"/>
          <w:szCs w:val="24"/>
        </w:rPr>
        <w:t>на органічне виробництво</w:t>
      </w:r>
      <w:r w:rsidRPr="00EB05C7">
        <w:rPr>
          <w:rFonts w:ascii="Times New Roman" w:hAnsi="Times New Roman" w:cs="Times New Roman"/>
          <w:sz w:val="24"/>
          <w:szCs w:val="24"/>
        </w:rPr>
        <w:t xml:space="preserve">; </w:t>
      </w:r>
      <w:r w:rsidR="00EB09B7" w:rsidRPr="00EB05C7">
        <w:rPr>
          <w:rFonts w:ascii="Times New Roman" w:hAnsi="Times New Roman" w:cs="Times New Roman"/>
          <w:sz w:val="24"/>
          <w:szCs w:val="24"/>
        </w:rPr>
        <w:t>Аналіз ринку органічної продукції</w:t>
      </w:r>
      <w:r w:rsidRPr="00EB05C7">
        <w:rPr>
          <w:rFonts w:ascii="Times New Roman" w:hAnsi="Times New Roman" w:cs="Times New Roman"/>
          <w:sz w:val="24"/>
          <w:szCs w:val="24"/>
        </w:rPr>
        <w:t>; З</w:t>
      </w:r>
      <w:r w:rsidR="00EB09B7" w:rsidRPr="00EB05C7">
        <w:rPr>
          <w:rFonts w:ascii="Times New Roman" w:hAnsi="Times New Roman" w:cs="Times New Roman"/>
          <w:sz w:val="24"/>
          <w:szCs w:val="24"/>
        </w:rPr>
        <w:t>аконодавство про органічне виробництво</w:t>
      </w:r>
      <w:r w:rsidRPr="00EB05C7">
        <w:rPr>
          <w:rFonts w:ascii="Times New Roman" w:hAnsi="Times New Roman" w:cs="Times New Roman"/>
          <w:sz w:val="24"/>
          <w:szCs w:val="24"/>
        </w:rPr>
        <w:t>; О</w:t>
      </w:r>
      <w:r w:rsidR="00EB09B7" w:rsidRPr="00EB05C7">
        <w:rPr>
          <w:rFonts w:ascii="Times New Roman" w:hAnsi="Times New Roman" w:cs="Times New Roman"/>
          <w:sz w:val="24"/>
          <w:szCs w:val="24"/>
        </w:rPr>
        <w:t>собливості переходу на органічне виробництво</w:t>
      </w:r>
      <w:r w:rsidRPr="00EB05C7">
        <w:rPr>
          <w:rFonts w:ascii="Times New Roman" w:hAnsi="Times New Roman" w:cs="Times New Roman"/>
          <w:sz w:val="24"/>
          <w:szCs w:val="24"/>
        </w:rPr>
        <w:t xml:space="preserve">; </w:t>
      </w:r>
      <w:r w:rsidR="00EB09B7" w:rsidRPr="00EB05C7">
        <w:rPr>
          <w:rFonts w:ascii="Times New Roman" w:hAnsi="Times New Roman" w:cs="Times New Roman"/>
          <w:sz w:val="24"/>
          <w:szCs w:val="24"/>
        </w:rPr>
        <w:t>Тонкощі процесу сертифікації органічного виробництва</w:t>
      </w:r>
      <w:r w:rsidRPr="00EB05C7">
        <w:rPr>
          <w:rFonts w:ascii="Times New Roman" w:hAnsi="Times New Roman" w:cs="Times New Roman"/>
          <w:sz w:val="24"/>
          <w:szCs w:val="24"/>
        </w:rPr>
        <w:t xml:space="preserve">; </w:t>
      </w:r>
      <w:r w:rsidR="00EB09B7" w:rsidRPr="00EB05C7">
        <w:rPr>
          <w:rFonts w:ascii="Times New Roman" w:hAnsi="Times New Roman" w:cs="Times New Roman"/>
          <w:sz w:val="24"/>
          <w:szCs w:val="24"/>
        </w:rPr>
        <w:t>Переваги та ризики органічного виробництва. Оцінка ризиків</w:t>
      </w:r>
      <w:r w:rsidRPr="00EB05C7">
        <w:rPr>
          <w:rFonts w:ascii="Times New Roman" w:hAnsi="Times New Roman" w:cs="Times New Roman"/>
          <w:sz w:val="24"/>
          <w:szCs w:val="24"/>
        </w:rPr>
        <w:t xml:space="preserve">;  </w:t>
      </w:r>
      <w:r w:rsidR="00EB09B7" w:rsidRPr="00EB05C7">
        <w:rPr>
          <w:rFonts w:ascii="Times New Roman" w:hAnsi="Times New Roman" w:cs="Times New Roman"/>
          <w:sz w:val="24"/>
          <w:szCs w:val="24"/>
        </w:rPr>
        <w:t>Тонкощі та оцінка ризиків перехідного періоду</w:t>
      </w:r>
      <w:r w:rsidRPr="00EB05C7">
        <w:rPr>
          <w:rFonts w:ascii="Times New Roman" w:hAnsi="Times New Roman" w:cs="Times New Roman"/>
          <w:sz w:val="24"/>
          <w:szCs w:val="24"/>
        </w:rPr>
        <w:t xml:space="preserve">; </w:t>
      </w:r>
      <w:r w:rsidR="00EB09B7" w:rsidRPr="00EB05C7">
        <w:rPr>
          <w:rFonts w:ascii="Times New Roman" w:hAnsi="Times New Roman" w:cs="Times New Roman"/>
          <w:sz w:val="24"/>
          <w:szCs w:val="24"/>
        </w:rPr>
        <w:t>Роль дорадника в органічному виробництві.</w:t>
      </w:r>
    </w:p>
    <w:p w:rsidR="00D53861" w:rsidRPr="00EB05C7" w:rsidRDefault="00D53861" w:rsidP="00FA525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5FBD" w:rsidRPr="00EB05C7" w:rsidRDefault="003D15A8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Участь  - н</w:t>
      </w:r>
      <w:r w:rsidR="00AC5FBD" w:rsidRPr="00EB05C7">
        <w:rPr>
          <w:rFonts w:ascii="Times New Roman" w:hAnsi="Times New Roman" w:cs="Times New Roman"/>
          <w:sz w:val="24"/>
          <w:szCs w:val="24"/>
        </w:rPr>
        <w:t xml:space="preserve">а запрошення Інституту економічних досліджень та політичних консультацій (ІЕД) та Варшавського Інституту Підприємництва (WEI) </w:t>
      </w:r>
      <w:r w:rsidRPr="00EB05C7">
        <w:rPr>
          <w:rFonts w:ascii="Times New Roman" w:hAnsi="Times New Roman" w:cs="Times New Roman"/>
          <w:sz w:val="24"/>
          <w:szCs w:val="24"/>
        </w:rPr>
        <w:t xml:space="preserve"> - </w:t>
      </w:r>
      <w:r w:rsidR="00AC5FBD" w:rsidRPr="00EB05C7">
        <w:rPr>
          <w:rFonts w:ascii="Times New Roman" w:hAnsi="Times New Roman" w:cs="Times New Roman"/>
          <w:sz w:val="24"/>
          <w:szCs w:val="24"/>
        </w:rPr>
        <w:t>у к</w:t>
      </w:r>
      <w:r w:rsidR="00AC5FBD" w:rsidRPr="00EB05C7">
        <w:rPr>
          <w:rFonts w:ascii="Times New Roman" w:hAnsi="Times New Roman" w:cs="Times New Roman"/>
          <w:b/>
          <w:bCs/>
          <w:sz w:val="24"/>
          <w:szCs w:val="24"/>
        </w:rPr>
        <w:t>онференції «Стратегічне партнерство: поглиблення польсько-українських відносин у європейському контексті»</w:t>
      </w:r>
      <w:r w:rsidR="00C31E54" w:rsidRPr="00EB05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C5FBD" w:rsidRPr="00EB0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E54" w:rsidRPr="00EB05C7">
        <w:rPr>
          <w:rFonts w:ascii="Times New Roman" w:hAnsi="Times New Roman" w:cs="Times New Roman"/>
          <w:sz w:val="24"/>
          <w:szCs w:val="24"/>
        </w:rPr>
        <w:t>24.04.2024</w:t>
      </w:r>
    </w:p>
    <w:p w:rsidR="003D15A8" w:rsidRPr="00EB05C7" w:rsidRDefault="003D15A8" w:rsidP="00FA525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180" w:rsidRPr="00EB05C7" w:rsidRDefault="00EF7180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  <w:lang w:val="ru-RU"/>
        </w:rPr>
        <w:t xml:space="preserve">Участь у </w:t>
      </w:r>
      <w:r w:rsidR="003D15A8" w:rsidRPr="00EB05C7">
        <w:rPr>
          <w:rFonts w:ascii="Times New Roman" w:hAnsi="Times New Roman" w:cs="Times New Roman"/>
          <w:sz w:val="24"/>
          <w:szCs w:val="24"/>
        </w:rPr>
        <w:t>семінарі</w:t>
      </w:r>
      <w:r w:rsidRPr="00EB05C7">
        <w:rPr>
          <w:rFonts w:ascii="Times New Roman" w:hAnsi="Times New Roman" w:cs="Times New Roman"/>
          <w:sz w:val="24"/>
          <w:szCs w:val="24"/>
        </w:rPr>
        <w:t xml:space="preserve"> «Стале тваринництво та перспективи розвитку галузі»,</w:t>
      </w:r>
      <w:r w:rsidR="003D15A8" w:rsidRPr="00EB05C7">
        <w:rPr>
          <w:rFonts w:ascii="Times New Roman" w:hAnsi="Times New Roman" w:cs="Times New Roman"/>
          <w:sz w:val="24"/>
          <w:szCs w:val="24"/>
        </w:rPr>
        <w:t xml:space="preserve"> що проходив </w:t>
      </w:r>
      <w:r w:rsidRPr="00EB05C7">
        <w:rPr>
          <w:rFonts w:ascii="Times New Roman" w:hAnsi="Times New Roman" w:cs="Times New Roman"/>
          <w:sz w:val="24"/>
          <w:szCs w:val="24"/>
        </w:rPr>
        <w:t xml:space="preserve">в рамках проєкту ПРООН-GEF, </w:t>
      </w:r>
      <w:r w:rsidRPr="00EB05C7">
        <w:rPr>
          <w:rFonts w:ascii="Times New Roman" w:hAnsi="Times New Roman" w:cs="Times New Roman"/>
          <w:b/>
          <w:bCs/>
          <w:sz w:val="24"/>
          <w:szCs w:val="24"/>
        </w:rPr>
        <w:t>«Сприяння сталому тваринництву та збереження екосистем на півночі України»</w:t>
      </w:r>
      <w:r w:rsidR="003D15A8" w:rsidRPr="00EB05C7">
        <w:rPr>
          <w:rFonts w:ascii="Times New Roman" w:hAnsi="Times New Roman" w:cs="Times New Roman"/>
          <w:sz w:val="24"/>
          <w:szCs w:val="24"/>
        </w:rPr>
        <w:t xml:space="preserve"> у Вінниці </w:t>
      </w:r>
      <w:r w:rsidRPr="00EB05C7">
        <w:rPr>
          <w:rFonts w:ascii="Times New Roman" w:hAnsi="Times New Roman" w:cs="Times New Roman"/>
          <w:sz w:val="24"/>
          <w:szCs w:val="24"/>
        </w:rPr>
        <w:t xml:space="preserve">14.05.2024. </w:t>
      </w:r>
      <w:r w:rsidR="003D15A8" w:rsidRPr="00EB05C7">
        <w:rPr>
          <w:rFonts w:ascii="Times New Roman" w:hAnsi="Times New Roman" w:cs="Times New Roman"/>
          <w:sz w:val="24"/>
          <w:szCs w:val="24"/>
        </w:rPr>
        <w:t>Доповід</w:t>
      </w:r>
      <w:r w:rsidR="0048514C">
        <w:rPr>
          <w:rFonts w:ascii="Times New Roman" w:hAnsi="Times New Roman" w:cs="Times New Roman"/>
          <w:sz w:val="24"/>
          <w:szCs w:val="24"/>
        </w:rPr>
        <w:t xml:space="preserve">ь </w:t>
      </w:r>
      <w:r w:rsidRPr="00EB05C7">
        <w:rPr>
          <w:rFonts w:ascii="Times New Roman" w:hAnsi="Times New Roman" w:cs="Times New Roman"/>
          <w:sz w:val="24"/>
          <w:szCs w:val="24"/>
        </w:rPr>
        <w:t xml:space="preserve">«Характеристики </w:t>
      </w:r>
      <w:r w:rsidRPr="00EB05C7">
        <w:rPr>
          <w:rFonts w:ascii="Times New Roman" w:hAnsi="Times New Roman" w:cs="Times New Roman"/>
          <w:sz w:val="24"/>
          <w:szCs w:val="24"/>
        </w:rPr>
        <w:lastRenderedPageBreak/>
        <w:t>основних кормів для ВРХ: сталі практики вирощування кормів, переваги та недоліки окремих видів» Президент</w:t>
      </w:r>
      <w:r w:rsidR="003D15A8" w:rsidRPr="00EB05C7">
        <w:rPr>
          <w:rFonts w:ascii="Times New Roman" w:hAnsi="Times New Roman" w:cs="Times New Roman"/>
          <w:sz w:val="24"/>
          <w:szCs w:val="24"/>
        </w:rPr>
        <w:t>а</w:t>
      </w:r>
      <w:r w:rsidRPr="00EB05C7">
        <w:rPr>
          <w:rFonts w:ascii="Times New Roman" w:hAnsi="Times New Roman" w:cs="Times New Roman"/>
          <w:sz w:val="24"/>
          <w:szCs w:val="24"/>
        </w:rPr>
        <w:t xml:space="preserve"> НАСДСУ Іван</w:t>
      </w:r>
      <w:r w:rsidR="003D15A8" w:rsidRPr="00EB05C7">
        <w:rPr>
          <w:rFonts w:ascii="Times New Roman" w:hAnsi="Times New Roman" w:cs="Times New Roman"/>
          <w:sz w:val="24"/>
          <w:szCs w:val="24"/>
        </w:rPr>
        <w:t>а</w:t>
      </w:r>
      <w:r w:rsidRPr="00EB05C7">
        <w:rPr>
          <w:rFonts w:ascii="Times New Roman" w:hAnsi="Times New Roman" w:cs="Times New Roman"/>
          <w:sz w:val="24"/>
          <w:szCs w:val="24"/>
        </w:rPr>
        <w:t xml:space="preserve"> Паньків.</w:t>
      </w:r>
    </w:p>
    <w:p w:rsidR="00EF7180" w:rsidRPr="00EB05C7" w:rsidRDefault="00EF7180" w:rsidP="00FA525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15A8" w:rsidRPr="00EB05C7" w:rsidRDefault="00AC5FBD" w:rsidP="00FA5257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В рамках продовження роботи над проєктом «Молочарське дорадництво</w:t>
      </w:r>
      <w:r w:rsidR="00EF7180" w:rsidRPr="00EB05C7">
        <w:rPr>
          <w:rFonts w:ascii="Times New Roman" w:hAnsi="Times New Roman" w:cs="Times New Roman"/>
          <w:sz w:val="24"/>
          <w:szCs w:val="24"/>
        </w:rPr>
        <w:t>»</w:t>
      </w:r>
      <w:r w:rsidR="00C31E54" w:rsidRPr="00EB05C7">
        <w:rPr>
          <w:rFonts w:ascii="Times New Roman" w:hAnsi="Times New Roman" w:cs="Times New Roman"/>
          <w:sz w:val="24"/>
          <w:szCs w:val="24"/>
        </w:rPr>
        <w:t xml:space="preserve"> та розширення Каталогу надавачів послуг у молочному секторі, </w:t>
      </w:r>
      <w:r w:rsidRPr="00EB05C7">
        <w:rPr>
          <w:rFonts w:ascii="Times New Roman" w:hAnsi="Times New Roman" w:cs="Times New Roman"/>
          <w:sz w:val="24"/>
          <w:szCs w:val="24"/>
        </w:rPr>
        <w:t>на замовлення Дослідн</w:t>
      </w:r>
      <w:r w:rsidR="00C31E54" w:rsidRPr="00EB05C7">
        <w:rPr>
          <w:rFonts w:ascii="Times New Roman" w:hAnsi="Times New Roman" w:cs="Times New Roman"/>
          <w:sz w:val="24"/>
          <w:szCs w:val="24"/>
        </w:rPr>
        <w:t>ого</w:t>
      </w:r>
      <w:r w:rsidRPr="00EB05C7">
        <w:rPr>
          <w:rFonts w:ascii="Times New Roman" w:hAnsi="Times New Roman" w:cs="Times New Roman"/>
          <w:sz w:val="24"/>
          <w:szCs w:val="24"/>
        </w:rPr>
        <w:t xml:space="preserve"> інститут</w:t>
      </w:r>
      <w:r w:rsidR="00C31E54" w:rsidRPr="00EB05C7">
        <w:rPr>
          <w:rFonts w:ascii="Times New Roman" w:hAnsi="Times New Roman" w:cs="Times New Roman"/>
          <w:sz w:val="24"/>
          <w:szCs w:val="24"/>
        </w:rPr>
        <w:t>у</w:t>
      </w:r>
      <w:r w:rsidRPr="00EB05C7">
        <w:rPr>
          <w:rFonts w:ascii="Times New Roman" w:hAnsi="Times New Roman" w:cs="Times New Roman"/>
          <w:sz w:val="24"/>
          <w:szCs w:val="24"/>
        </w:rPr>
        <w:t xml:space="preserve"> органічного сільського господарства (FiBL, Швейцарія) </w:t>
      </w:r>
      <w:r w:rsidR="00C31E54" w:rsidRPr="00EB05C7">
        <w:rPr>
          <w:rFonts w:ascii="Times New Roman" w:hAnsi="Times New Roman" w:cs="Times New Roman"/>
          <w:sz w:val="24"/>
          <w:szCs w:val="24"/>
        </w:rPr>
        <w:t xml:space="preserve">та </w:t>
      </w:r>
      <w:r w:rsidRPr="00EB05C7">
        <w:rPr>
          <w:rFonts w:ascii="Times New Roman" w:hAnsi="Times New Roman" w:cs="Times New Roman"/>
          <w:sz w:val="24"/>
          <w:szCs w:val="24"/>
        </w:rPr>
        <w:t>у</w:t>
      </w:r>
      <w:r w:rsidR="00C31E54"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Pr="00EB05C7">
        <w:rPr>
          <w:rFonts w:ascii="Times New Roman" w:hAnsi="Times New Roman" w:cs="Times New Roman"/>
          <w:sz w:val="24"/>
          <w:szCs w:val="24"/>
        </w:rPr>
        <w:t xml:space="preserve">партнерстві із SAFOSO AG (Швейцарія), було реалізовано проєкт </w:t>
      </w:r>
      <w:r w:rsidR="00C31E54" w:rsidRPr="00EB05C7">
        <w:rPr>
          <w:rFonts w:ascii="Times New Roman" w:hAnsi="Times New Roman" w:cs="Times New Roman"/>
          <w:b/>
          <w:bCs/>
          <w:sz w:val="24"/>
          <w:szCs w:val="24"/>
        </w:rPr>
        <w:t>Створення Каталогу надавачів дорадчих та консультаційних послуг у молочному секторі: демонстраційні</w:t>
      </w:r>
      <w:r w:rsidR="00C31E54" w:rsidRPr="00EB05C7">
        <w:rPr>
          <w:rFonts w:ascii="Times New Roman" w:hAnsi="Times New Roman" w:cs="Times New Roman"/>
          <w:b/>
          <w:sz w:val="24"/>
          <w:szCs w:val="24"/>
        </w:rPr>
        <w:t xml:space="preserve"> сироварні, школи сироваріння, навчальні центри з виробництва, розвитку торгівлі та просування молочної продукції</w:t>
      </w:r>
      <w:r w:rsidR="00EF7180" w:rsidRPr="00EB05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7180" w:rsidRPr="00EB05C7">
        <w:rPr>
          <w:rFonts w:ascii="Times New Roman" w:hAnsi="Times New Roman" w:cs="Times New Roman"/>
          <w:bCs/>
          <w:sz w:val="24"/>
          <w:szCs w:val="24"/>
        </w:rPr>
        <w:t>травень-червень 2024</w:t>
      </w:r>
      <w:r w:rsidR="009F6A3A" w:rsidRPr="00EB05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F6A3A" w:rsidRPr="00EB05C7" w:rsidRDefault="009F6A3A" w:rsidP="00FA5257">
      <w:pPr>
        <w:pStyle w:val="af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05C7">
        <w:rPr>
          <w:rFonts w:ascii="Times New Roman" w:hAnsi="Times New Roman" w:cs="Times New Roman"/>
          <w:bCs/>
          <w:sz w:val="24"/>
          <w:szCs w:val="24"/>
        </w:rPr>
        <w:t>19 червня 2024 року</w:t>
      </w:r>
      <w:r w:rsidR="003D15A8" w:rsidRPr="00EB05C7">
        <w:rPr>
          <w:rFonts w:ascii="Times New Roman" w:hAnsi="Times New Roman" w:cs="Times New Roman"/>
          <w:bCs/>
          <w:sz w:val="24"/>
          <w:szCs w:val="24"/>
        </w:rPr>
        <w:t xml:space="preserve"> відбувся </w:t>
      </w:r>
      <w:r w:rsidR="003D15A8" w:rsidRPr="00EB05C7">
        <w:rPr>
          <w:rFonts w:ascii="Times New Roman" w:hAnsi="Times New Roman" w:cs="Times New Roman"/>
          <w:b/>
          <w:bCs/>
          <w:sz w:val="24"/>
          <w:szCs w:val="24"/>
        </w:rPr>
        <w:t>семінар-презентація</w:t>
      </w:r>
      <w:r w:rsidR="00DA286B" w:rsidRPr="00EB0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5C7">
        <w:rPr>
          <w:rFonts w:ascii="Times New Roman" w:hAnsi="Times New Roman" w:cs="Times New Roman"/>
          <w:b/>
          <w:bCs/>
          <w:sz w:val="24"/>
          <w:szCs w:val="24"/>
        </w:rPr>
        <w:t>цього Каталогу</w:t>
      </w:r>
      <w:r w:rsidRPr="00EB05C7">
        <w:rPr>
          <w:rFonts w:ascii="Times New Roman" w:hAnsi="Times New Roman" w:cs="Times New Roman"/>
          <w:bCs/>
          <w:sz w:val="24"/>
          <w:szCs w:val="24"/>
        </w:rPr>
        <w:t>.</w:t>
      </w:r>
    </w:p>
    <w:p w:rsidR="00AF5E52" w:rsidRPr="00EB05C7" w:rsidRDefault="00AC5FBD" w:rsidP="00FA5257">
      <w:pPr>
        <w:pStyle w:val="af0"/>
        <w:tabs>
          <w:tab w:val="left" w:pos="31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Більше інформації тут: </w:t>
      </w:r>
      <w:hyperlink r:id="rId14" w:history="1">
        <w:r w:rsidRPr="00EB05C7">
          <w:rPr>
            <w:rStyle w:val="ae"/>
            <w:rFonts w:ascii="Times New Roman" w:hAnsi="Times New Roman" w:cs="Times New Roman"/>
            <w:sz w:val="24"/>
            <w:szCs w:val="24"/>
          </w:rPr>
          <w:t>https://www.dorada.org.ua/molochars-ke-doradnictvo</w:t>
        </w:r>
      </w:hyperlink>
      <w:r w:rsidRPr="00EB05C7">
        <w:rPr>
          <w:rFonts w:ascii="Times New Roman" w:hAnsi="Times New Roman" w:cs="Times New Roman"/>
          <w:sz w:val="24"/>
          <w:szCs w:val="24"/>
        </w:rPr>
        <w:t>.</w:t>
      </w:r>
    </w:p>
    <w:p w:rsidR="00EF7180" w:rsidRPr="00EB05C7" w:rsidRDefault="00EF7180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E73" w:rsidRPr="00EB05C7" w:rsidRDefault="00907E73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CE3" w:rsidRPr="00EB05C7" w:rsidRDefault="00D01896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Спільно з </w:t>
      </w:r>
      <w:r w:rsidR="004B307D" w:rsidRPr="00EB05C7">
        <w:rPr>
          <w:rFonts w:ascii="Times New Roman" w:hAnsi="Times New Roman" w:cs="Times New Roman"/>
          <w:sz w:val="24"/>
          <w:szCs w:val="24"/>
        </w:rPr>
        <w:t>дорадчою службою «</w:t>
      </w:r>
      <w:r w:rsidRPr="00EB05C7">
        <w:rPr>
          <w:rFonts w:ascii="Times New Roman" w:hAnsi="Times New Roman" w:cs="Times New Roman"/>
          <w:sz w:val="24"/>
          <w:szCs w:val="24"/>
        </w:rPr>
        <w:t xml:space="preserve">ГС «Зелені Агро Рішення» </w:t>
      </w:r>
      <w:r w:rsidR="004B307D" w:rsidRPr="00EB05C7">
        <w:rPr>
          <w:rFonts w:ascii="Times New Roman" w:hAnsi="Times New Roman" w:cs="Times New Roman"/>
          <w:sz w:val="24"/>
          <w:szCs w:val="24"/>
        </w:rPr>
        <w:t>організовано та проведено семінар</w:t>
      </w:r>
      <w:r w:rsidR="00733CE3"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3D15A8" w:rsidRPr="00EB05C7">
        <w:rPr>
          <w:rFonts w:ascii="Times New Roman" w:hAnsi="Times New Roman" w:cs="Times New Roman"/>
          <w:sz w:val="24"/>
          <w:szCs w:val="24"/>
        </w:rPr>
        <w:t>«</w:t>
      </w:r>
      <w:r w:rsidR="00733CE3" w:rsidRPr="00EB05C7">
        <w:rPr>
          <w:rFonts w:ascii="Times New Roman" w:hAnsi="Times New Roman" w:cs="Times New Roman"/>
          <w:b/>
          <w:bCs/>
          <w:sz w:val="24"/>
          <w:szCs w:val="24"/>
        </w:rPr>
        <w:t>Виробництво біогумусу з органічних відходів у громадах як рентабельний бізнес. Бізнес-проект переробки органічних відходів на біогумус</w:t>
      </w:r>
      <w:r w:rsidR="0048514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33CE3" w:rsidRPr="00EB05C7">
        <w:rPr>
          <w:rFonts w:ascii="Times New Roman" w:hAnsi="Times New Roman" w:cs="Times New Roman"/>
          <w:sz w:val="24"/>
          <w:szCs w:val="24"/>
        </w:rPr>
        <w:t>, 14.08.2024</w:t>
      </w:r>
      <w:r w:rsidR="000E02EB" w:rsidRPr="00EB05C7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0E02EB" w:rsidRPr="00EB05C7">
          <w:rPr>
            <w:rStyle w:val="ae"/>
            <w:rFonts w:ascii="Times New Roman" w:hAnsi="Times New Roman" w:cs="Times New Roman"/>
            <w:sz w:val="24"/>
            <w:szCs w:val="24"/>
          </w:rPr>
          <w:t>https://agrocare.sn.am/1aAKnU6kKPEvj5ch8k</w:t>
        </w:r>
      </w:hyperlink>
      <w:r w:rsidR="000E02EB" w:rsidRPr="00EB05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33CE3" w:rsidRPr="00EB05C7" w:rsidRDefault="00733CE3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E52" w:rsidRPr="00EB05C7" w:rsidRDefault="004B307D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Участь організації</w:t>
      </w:r>
      <w:r w:rsidR="00846117" w:rsidRPr="00EB05C7">
        <w:rPr>
          <w:rFonts w:ascii="Times New Roman" w:hAnsi="Times New Roman" w:cs="Times New Roman"/>
          <w:sz w:val="24"/>
          <w:szCs w:val="24"/>
        </w:rPr>
        <w:t xml:space="preserve"> онлайн-конференції </w:t>
      </w:r>
      <w:r w:rsidR="00846117" w:rsidRPr="00EB05C7">
        <w:rPr>
          <w:rFonts w:ascii="Times New Roman" w:hAnsi="Times New Roman" w:cs="Times New Roman"/>
          <w:b/>
          <w:bCs/>
          <w:sz w:val="24"/>
          <w:szCs w:val="24"/>
        </w:rPr>
        <w:t>«Використання на практиці аналізів молока для управління стадом корів»</w:t>
      </w:r>
      <w:r w:rsidR="00846117" w:rsidRPr="00EB05C7">
        <w:rPr>
          <w:rFonts w:ascii="Times New Roman" w:hAnsi="Times New Roman" w:cs="Times New Roman"/>
          <w:sz w:val="24"/>
          <w:szCs w:val="24"/>
        </w:rPr>
        <w:t>, 15 серпня 2024 року</w:t>
      </w:r>
      <w:r w:rsidRPr="00EB05C7">
        <w:rPr>
          <w:rFonts w:ascii="Times New Roman" w:hAnsi="Times New Roman" w:cs="Times New Roman"/>
          <w:sz w:val="24"/>
          <w:szCs w:val="24"/>
        </w:rPr>
        <w:t>. Ключовий організатор</w:t>
      </w:r>
      <w:r w:rsidR="00846117"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Pr="00EB05C7">
        <w:rPr>
          <w:rFonts w:ascii="Times New Roman" w:hAnsi="Times New Roman" w:cs="Times New Roman"/>
          <w:sz w:val="24"/>
          <w:szCs w:val="24"/>
        </w:rPr>
        <w:t xml:space="preserve"> - Львівська аграрна дорадча служба</w:t>
      </w:r>
      <w:r w:rsidR="00846117" w:rsidRPr="00EB05C7">
        <w:rPr>
          <w:rFonts w:ascii="Times New Roman" w:hAnsi="Times New Roman" w:cs="Times New Roman"/>
          <w:sz w:val="24"/>
          <w:szCs w:val="24"/>
        </w:rPr>
        <w:t xml:space="preserve"> за підтримки Програми USAID АГРО. </w:t>
      </w:r>
    </w:p>
    <w:p w:rsidR="00846117" w:rsidRPr="00EB05C7" w:rsidRDefault="00846117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896" w:rsidRPr="00EB05C7" w:rsidRDefault="007523C2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На запрошення </w:t>
      </w:r>
      <w:r w:rsidR="00D01896" w:rsidRPr="00EB05C7">
        <w:rPr>
          <w:rFonts w:ascii="Times New Roman" w:hAnsi="Times New Roman" w:cs="Times New Roman"/>
          <w:sz w:val="24"/>
          <w:szCs w:val="24"/>
        </w:rPr>
        <w:t>Національного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sz w:val="24"/>
          <w:szCs w:val="24"/>
        </w:rPr>
        <w:t>університету біоресурсів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sz w:val="24"/>
          <w:szCs w:val="24"/>
        </w:rPr>
        <w:t>і природокористування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sz w:val="24"/>
          <w:szCs w:val="24"/>
        </w:rPr>
        <w:t>України,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sz w:val="24"/>
          <w:szCs w:val="24"/>
        </w:rPr>
        <w:t>взят</w:t>
      </w:r>
      <w:r w:rsidRPr="00EB05C7">
        <w:rPr>
          <w:rFonts w:ascii="Times New Roman" w:hAnsi="Times New Roman" w:cs="Times New Roman"/>
          <w:sz w:val="24"/>
          <w:szCs w:val="24"/>
        </w:rPr>
        <w:t>о</w:t>
      </w:r>
      <w:r w:rsidR="00D01896"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b/>
          <w:bCs/>
          <w:sz w:val="24"/>
          <w:szCs w:val="24"/>
        </w:rPr>
        <w:t>участь у Форумі «Science, Education</w:t>
      </w:r>
      <w:r w:rsidRPr="00EB0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b/>
          <w:bCs/>
          <w:sz w:val="24"/>
          <w:szCs w:val="24"/>
        </w:rPr>
        <w:t>and Business – 2024</w:t>
      </w:r>
      <w:r w:rsidR="00D01896" w:rsidRPr="00EB05C7">
        <w:rPr>
          <w:rFonts w:ascii="Times New Roman" w:hAnsi="Times New Roman" w:cs="Times New Roman"/>
          <w:sz w:val="24"/>
          <w:szCs w:val="24"/>
        </w:rPr>
        <w:t>: співпраця науки, освіти і бізнесу для розбудови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sz w:val="24"/>
          <w:szCs w:val="24"/>
        </w:rPr>
        <w:t>України» 10 жовтня 2024 року  для обговорення стратегії партнерства між освітянами,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sz w:val="24"/>
          <w:szCs w:val="24"/>
        </w:rPr>
        <w:t>вченими Національного університету біоресурсів і природокористування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sz w:val="24"/>
          <w:szCs w:val="24"/>
        </w:rPr>
        <w:t>України та бізнес-середовищем для визначення пріоритетних напрямів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sz w:val="24"/>
          <w:szCs w:val="24"/>
        </w:rPr>
        <w:t>співпраці у розробці спільних дослідницьких проєктів та інновацій,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D01896" w:rsidRPr="00EB05C7">
        <w:rPr>
          <w:rFonts w:ascii="Times New Roman" w:hAnsi="Times New Roman" w:cs="Times New Roman"/>
          <w:sz w:val="24"/>
          <w:szCs w:val="24"/>
        </w:rPr>
        <w:t>спрямованих на післявоєнну відбудову держави.</w:t>
      </w:r>
    </w:p>
    <w:p w:rsidR="004B307D" w:rsidRPr="00EB05C7" w:rsidRDefault="004B307D" w:rsidP="00FA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07D" w:rsidRPr="00EB05C7" w:rsidRDefault="004B307D" w:rsidP="004D4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Партнерство в реалізації проєкту </w:t>
      </w:r>
      <w:r w:rsidRPr="00EB05C7">
        <w:rPr>
          <w:rFonts w:ascii="Times New Roman" w:hAnsi="Times New Roman" w:cs="Times New Roman"/>
          <w:b/>
          <w:sz w:val="24"/>
          <w:szCs w:val="24"/>
        </w:rPr>
        <w:t>«Agri Food принципи мультифункціонального господарювання на мікро, малих та середніх сільськогосподарських підприємствах для підвищення їх конкурентоспроможності»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Pr="00EB05C7">
        <w:rPr>
          <w:rFonts w:ascii="Times New Roman" w:hAnsi="Times New Roman" w:cs="Times New Roman"/>
          <w:i/>
          <w:sz w:val="24"/>
          <w:szCs w:val="24"/>
        </w:rPr>
        <w:t>у межах швейцарсько-українського проєкту «Зміцнення членських бізнес-об’єднань мікро-, малих і середніх підприємств в Україні», який впроваджується Програмою розвитку ООН (ПРООН) в Україні у співпраці з Міністерством економіки України і за підтримки Швейцарії.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76E" w:rsidRPr="00EB05C7" w:rsidRDefault="004B307D" w:rsidP="0028157D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5C7">
        <w:rPr>
          <w:rFonts w:ascii="Times New Roman" w:hAnsi="Times New Roman" w:cs="Times New Roman"/>
          <w:sz w:val="24"/>
          <w:szCs w:val="24"/>
          <w:lang w:val="uk-UA"/>
        </w:rPr>
        <w:t>Разом з Херсонським державним аграрно-економічним університетом</w:t>
      </w:r>
      <w:r w:rsidR="004D476E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t>підготовлено навчальний «Мультифункціональне сільське господарство»</w:t>
      </w:r>
      <w:r w:rsidR="004D476E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. Доступ до курсу за посиланням: </w:t>
      </w:r>
      <w:hyperlink r:id="rId16" w:history="1">
        <w:r w:rsidR="004D476E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https://www.ksau.kherson.ua/ipo/storinka-doradnyka.html</w:t>
        </w:r>
      </w:hyperlink>
      <w:r w:rsidR="004D476E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B307D" w:rsidRPr="00EB05C7" w:rsidRDefault="004D476E" w:rsidP="0028157D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Разом з Херсонським державним аграрно-економічним університетом,  Громадською спілкою “Міжрегіональний союз птахівників та кормовиробників України”, Громадською спілкою “Органічна Україна” </w:t>
      </w:r>
      <w:r w:rsidR="004B307D" w:rsidRPr="00EB05C7">
        <w:rPr>
          <w:rFonts w:ascii="Times New Roman" w:hAnsi="Times New Roman" w:cs="Times New Roman"/>
          <w:sz w:val="24"/>
          <w:szCs w:val="24"/>
          <w:lang w:val="uk-UA"/>
        </w:rPr>
        <w:t>3-17 грудня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2024 року </w:t>
      </w:r>
      <w:r w:rsidR="004B30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="004B307D" w:rsidRPr="00EB05C7">
        <w:rPr>
          <w:rFonts w:ascii="Times New Roman" w:hAnsi="Times New Roman" w:cs="Times New Roman"/>
          <w:b/>
          <w:sz w:val="24"/>
          <w:szCs w:val="24"/>
          <w:lang w:val="uk-UA"/>
        </w:rPr>
        <w:t>підвищення кваліфікації</w:t>
      </w:r>
      <w:r w:rsidR="004B30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«Мультифункціональне сільське господарство» </w:t>
      </w:r>
      <w:r w:rsidR="004B307D" w:rsidRPr="00EB05C7">
        <w:rPr>
          <w:rFonts w:ascii="Times New Roman" w:hAnsi="Times New Roman" w:cs="Times New Roman"/>
          <w:sz w:val="24"/>
          <w:szCs w:val="24"/>
          <w:lang w:val="uk-UA"/>
        </w:rPr>
        <w:t>для понад 70 дорадників, фахівців у сфері сільського господарства, представників науки та освіти</w:t>
      </w:r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hyperlink r:id="rId17" w:history="1">
        <w:r w:rsidR="0028157D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https://gurt.org.ua/news/trainings/104988/</w:t>
        </w:r>
      </w:hyperlink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476E" w:rsidRPr="00EB05C7" w:rsidRDefault="004D476E" w:rsidP="0028157D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Разом з </w:t>
      </w:r>
      <w:r w:rsidR="004B30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Державною установою «Науково-методичний центр вищої та фахової передвищої освіти» Міністерства освіти і науки України, Громадською спілкою “Міжрегіональний союз птахівників та кормовиробників України”, Громадською спілкою 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“Органічна Україна” організовано та проведено </w:t>
      </w:r>
      <w:r w:rsidR="003B350E" w:rsidRPr="00EB05C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грудня 2024 року </w:t>
      </w:r>
      <w:r w:rsidR="003B350E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1B5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курс підвищення кваліфікації </w:t>
      </w:r>
      <w:r w:rsidR="004031B5" w:rsidRPr="00EB05C7">
        <w:rPr>
          <w:rFonts w:ascii="Times New Roman" w:hAnsi="Times New Roman" w:cs="Times New Roman"/>
          <w:b/>
          <w:bCs/>
          <w:sz w:val="24"/>
          <w:szCs w:val="24"/>
          <w:lang w:val="uk-UA"/>
        </w:rPr>
        <w:t>«Основи мультифункціонального сільського господарства»</w:t>
      </w:r>
      <w:r w:rsidR="003B350E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31B5" w:rsidRPr="00EB05C7">
        <w:rPr>
          <w:rFonts w:ascii="Times New Roman" w:hAnsi="Times New Roman" w:cs="Times New Roman"/>
          <w:sz w:val="24"/>
          <w:szCs w:val="24"/>
          <w:lang w:val="uk-UA"/>
        </w:rPr>
        <w:t>для тих, хто хоче познайомитися із сучасниками підходами до розвитку сільського господарства та сільської місцевості</w:t>
      </w:r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hyperlink r:id="rId18" w:history="1">
        <w:r w:rsidR="0028157D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https://nmc-vfpo.com/pidvyshhennya-kvalifikacziyi-osnovy-multyfunkczionalnogo-silskogo-gospodarstva/</w:t>
        </w:r>
      </w:hyperlink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031B5" w:rsidRPr="00EB05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157D" w:rsidRPr="00EB05C7" w:rsidRDefault="004D476E" w:rsidP="0028157D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Організовано та проведено </w:t>
      </w:r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27 грудня 2024 року 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t>тренінг</w:t>
      </w:r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«Ф</w:t>
      </w:r>
      <w:r w:rsidR="0028157D" w:rsidRPr="00EB05C7">
        <w:rPr>
          <w:rFonts w:ascii="Times New Roman" w:hAnsi="Times New Roman" w:cs="Times New Roman"/>
          <w:b/>
          <w:sz w:val="24"/>
          <w:szCs w:val="24"/>
          <w:lang w:val="uk-UA"/>
        </w:rPr>
        <w:t>андрейзинг для залучення ресурсів на розвиток мультифункціональних господарств»</w:t>
      </w:r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05C7">
        <w:rPr>
          <w:rFonts w:ascii="Times New Roman" w:hAnsi="Times New Roman" w:cs="Times New Roman"/>
          <w:sz w:val="24"/>
          <w:szCs w:val="24"/>
          <w:lang w:val="uk-UA"/>
        </w:rPr>
        <w:t>для членів консорціуму, що реалізують проєкт «Agri Food принципи мультифункціонального господарювання на мікро, малих та середніх сільськогосподарських підприємствах для підвищення їх конкурентоспроможності»</w:t>
      </w:r>
      <w:r w:rsidR="0028157D" w:rsidRPr="00EB05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157D" w:rsidRPr="00EB05C7" w:rsidRDefault="0028157D" w:rsidP="00281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57D" w:rsidRPr="00EB05C7" w:rsidRDefault="0028157D" w:rsidP="00281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57D" w:rsidRPr="00EB05C7" w:rsidRDefault="00FC6DAC" w:rsidP="00F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Співпраця з ННЦ «Інститут аграрної економіки» щодо використання матеріалів за темою «</w:t>
      </w:r>
      <w:r w:rsidRPr="00EB05C7">
        <w:rPr>
          <w:rFonts w:ascii="Times New Roman" w:hAnsi="Times New Roman" w:cs="Times New Roman"/>
          <w:b/>
          <w:sz w:val="24"/>
          <w:szCs w:val="24"/>
        </w:rPr>
        <w:t>Теоретико-методологічні засади реформування системи управління комплексним розвитком сільського господарства та сільських територій для досягнення Цілей сталого розвитку»</w:t>
      </w:r>
      <w:r w:rsidRPr="00EB05C7">
        <w:rPr>
          <w:rFonts w:ascii="Times New Roman" w:hAnsi="Times New Roman" w:cs="Times New Roman"/>
          <w:sz w:val="24"/>
          <w:szCs w:val="24"/>
        </w:rPr>
        <w:t xml:space="preserve"> (№ ДР 0121U108623) в практичній діяльності НАСДСУ. Особливої уваги заслуговують пропозиції </w:t>
      </w:r>
      <w:r w:rsidRPr="00EB05C7">
        <w:rPr>
          <w:rFonts w:ascii="Times New Roman" w:hAnsi="Times New Roman" w:cs="Times New Roman"/>
          <w:b/>
          <w:sz w:val="24"/>
          <w:szCs w:val="24"/>
        </w:rPr>
        <w:t>Концепції формування системи сільського та сільськогосподарського дорадництва в Україн</w:t>
      </w:r>
      <w:r w:rsidRPr="00EB05C7">
        <w:rPr>
          <w:rFonts w:ascii="Times New Roman" w:hAnsi="Times New Roman" w:cs="Times New Roman"/>
          <w:sz w:val="24"/>
          <w:szCs w:val="24"/>
        </w:rPr>
        <w:t xml:space="preserve">і, а також створення </w:t>
      </w:r>
      <w:r w:rsidRPr="00EB05C7">
        <w:rPr>
          <w:rFonts w:ascii="Times New Roman" w:hAnsi="Times New Roman" w:cs="Times New Roman"/>
          <w:b/>
          <w:sz w:val="24"/>
          <w:szCs w:val="24"/>
        </w:rPr>
        <w:t>Національного центру сільськогосподарського дорадництва</w:t>
      </w:r>
      <w:r w:rsidRPr="00EB05C7">
        <w:rPr>
          <w:rFonts w:ascii="Times New Roman" w:hAnsi="Times New Roman" w:cs="Times New Roman"/>
          <w:sz w:val="24"/>
          <w:szCs w:val="24"/>
        </w:rPr>
        <w:t xml:space="preserve"> та техніко-економічне обґрунтування його створення.</w:t>
      </w:r>
    </w:p>
    <w:p w:rsidR="00FC6DAC" w:rsidRPr="00EB05C7" w:rsidRDefault="00FC6DAC" w:rsidP="00F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AC" w:rsidRPr="00EB05C7" w:rsidRDefault="00FC6DAC" w:rsidP="00F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18 грудня 2024 року. Участь у заходу «Зустріч партнерів та членів Асоціації </w:t>
      </w:r>
      <w:r w:rsidRPr="00EB05C7">
        <w:rPr>
          <w:rFonts w:ascii="Times New Roman" w:hAnsi="Times New Roman" w:cs="Times New Roman"/>
          <w:b/>
          <w:sz w:val="24"/>
          <w:szCs w:val="24"/>
        </w:rPr>
        <w:t>«Дунайська Соя»</w:t>
      </w:r>
      <w:r w:rsidRPr="00EB05C7">
        <w:rPr>
          <w:rFonts w:ascii="Times New Roman" w:hAnsi="Times New Roman" w:cs="Times New Roman"/>
          <w:sz w:val="24"/>
          <w:szCs w:val="24"/>
        </w:rPr>
        <w:t xml:space="preserve"> в Україні».</w:t>
      </w:r>
    </w:p>
    <w:p w:rsidR="00FC6DAC" w:rsidRPr="00EB05C7" w:rsidRDefault="00FC6DAC" w:rsidP="00F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DAC" w:rsidRPr="00EB05C7" w:rsidRDefault="00FC6DAC" w:rsidP="00F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19 грудня 2024 року. Участь у заході «</w:t>
      </w:r>
      <w:r w:rsidRPr="00EB05C7">
        <w:rPr>
          <w:rFonts w:ascii="Times New Roman" w:hAnsi="Times New Roman" w:cs="Times New Roman"/>
          <w:b/>
          <w:sz w:val="24"/>
          <w:szCs w:val="24"/>
        </w:rPr>
        <w:t>Підсумки Органічного року в Україні, досягнення внутрішнього ринку та експорту</w:t>
      </w:r>
      <w:r w:rsidR="008B59AE" w:rsidRPr="00EB05C7">
        <w:rPr>
          <w:rFonts w:ascii="Times New Roman" w:hAnsi="Times New Roman" w:cs="Times New Roman"/>
          <w:sz w:val="24"/>
          <w:szCs w:val="24"/>
        </w:rPr>
        <w:t>» Організатор – дорадча служба «Зелені агрорішення» (</w:t>
      </w:r>
      <w:hyperlink r:id="rId19" w:history="1">
        <w:r w:rsidR="008B59AE" w:rsidRPr="00EB05C7">
          <w:rPr>
            <w:rStyle w:val="ae"/>
            <w:rFonts w:ascii="Times New Roman" w:hAnsi="Times New Roman" w:cs="Times New Roman"/>
            <w:sz w:val="24"/>
            <w:szCs w:val="24"/>
          </w:rPr>
          <w:t>https://www.youtube.com/watch?v=odYmreu7VTQ</w:t>
        </w:r>
      </w:hyperlink>
      <w:r w:rsidR="008B59AE" w:rsidRPr="00EB05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59AE" w:rsidRPr="00EB05C7" w:rsidRDefault="008B59AE" w:rsidP="00F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9AE" w:rsidRPr="00EB05C7" w:rsidRDefault="008B59AE" w:rsidP="00F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9AE" w:rsidRPr="00EB05C7" w:rsidRDefault="008B59AE" w:rsidP="002B4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Спільно </w:t>
      </w:r>
      <w:r w:rsidRPr="00EB05C7">
        <w:rPr>
          <w:rFonts w:ascii="Times New Roman" w:hAnsi="Times New Roman" w:cs="Times New Roman"/>
          <w:b/>
          <w:sz w:val="24"/>
          <w:szCs w:val="24"/>
        </w:rPr>
        <w:t>з ГО «Екодія»</w:t>
      </w:r>
      <w:r w:rsidRPr="00EB05C7">
        <w:rPr>
          <w:rFonts w:ascii="Times New Roman" w:hAnsi="Times New Roman" w:cs="Times New Roman"/>
          <w:sz w:val="24"/>
          <w:szCs w:val="24"/>
        </w:rPr>
        <w:t xml:space="preserve"> організовано та проведено </w:t>
      </w:r>
      <w:r w:rsidR="002F4E16" w:rsidRPr="00EB05C7">
        <w:rPr>
          <w:rFonts w:ascii="Times New Roman" w:hAnsi="Times New Roman" w:cs="Times New Roman"/>
          <w:sz w:val="24"/>
          <w:szCs w:val="24"/>
        </w:rPr>
        <w:t>серію семінарів «</w:t>
      </w:r>
      <w:r w:rsidR="002F4E16" w:rsidRPr="00EB05C7">
        <w:rPr>
          <w:rFonts w:ascii="Times New Roman" w:hAnsi="Times New Roman" w:cs="Times New Roman"/>
          <w:b/>
          <w:sz w:val="24"/>
          <w:szCs w:val="24"/>
        </w:rPr>
        <w:t>Стандарти ЄС щодо довкілля й добрив. Приклади Польщі та Латвії»</w:t>
      </w:r>
      <w:r w:rsidRPr="00EB05C7">
        <w:rPr>
          <w:rFonts w:ascii="Times New Roman" w:hAnsi="Times New Roman" w:cs="Times New Roman"/>
          <w:sz w:val="24"/>
          <w:szCs w:val="24"/>
        </w:rPr>
        <w:t>:</w:t>
      </w:r>
    </w:p>
    <w:p w:rsidR="008B59AE" w:rsidRPr="00EB05C7" w:rsidRDefault="008B59AE" w:rsidP="002B4F5A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5C7">
        <w:rPr>
          <w:rFonts w:ascii="Times New Roman" w:hAnsi="Times New Roman" w:cs="Times New Roman"/>
          <w:sz w:val="24"/>
          <w:szCs w:val="24"/>
          <w:lang w:val="uk-UA"/>
        </w:rPr>
        <w:t>Як організоване виконання Нітратної директиви: Досвід від фермерів Польщі та Латвії</w:t>
      </w:r>
      <w:r w:rsidR="002B4F5A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hyperlink r:id="rId20" w:history="1"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</w:rPr>
          <w:t>https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</w:rPr>
          <w:t>www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</w:rPr>
          <w:t>youtube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</w:rPr>
          <w:t>com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</w:rPr>
          <w:t>watch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</w:rPr>
          <w:t>v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=0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</w:rPr>
          <w:t>VZV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2B4F5A" w:rsidRPr="00EB05C7">
          <w:rPr>
            <w:rStyle w:val="ae"/>
            <w:rFonts w:ascii="Times New Roman" w:hAnsi="Times New Roman" w:cs="Times New Roman"/>
            <w:sz w:val="24"/>
            <w:szCs w:val="24"/>
          </w:rPr>
          <w:t>EkEhAI</w:t>
        </w:r>
      </w:hyperlink>
      <w:r w:rsidR="002B4F5A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2B4F5A" w:rsidRPr="00EB05C7" w:rsidRDefault="002B4F5A" w:rsidP="002B4F5A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5C7">
        <w:rPr>
          <w:rFonts w:ascii="Times New Roman" w:hAnsi="Times New Roman" w:cs="Times New Roman"/>
          <w:sz w:val="24"/>
          <w:szCs w:val="24"/>
          <w:lang w:val="uk-UA"/>
        </w:rPr>
        <w:t>Нітратна директива ЄС та рослинництво: приклади кращих агропрактик на фермах Польщі (</w:t>
      </w:r>
      <w:hyperlink r:id="rId21" w:history="1">
        <w:r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https://www.youtube.com/watch?v=KXFrwOdB-g4</w:t>
        </w:r>
      </w:hyperlink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2B4F5A" w:rsidRPr="00EB05C7" w:rsidRDefault="002B4F5A" w:rsidP="002B4F5A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5C7">
        <w:rPr>
          <w:rFonts w:ascii="Times New Roman" w:hAnsi="Times New Roman" w:cs="Times New Roman"/>
          <w:sz w:val="24"/>
          <w:szCs w:val="24"/>
          <w:lang w:val="uk-UA"/>
        </w:rPr>
        <w:t>Нітратна директива ЄС та тваринництво: приклади кращих агропрактик на фермах Польщі (</w:t>
      </w:r>
      <w:hyperlink r:id="rId22" w:history="1">
        <w:r w:rsidRPr="00EB05C7">
          <w:rPr>
            <w:rStyle w:val="ae"/>
            <w:rFonts w:ascii="Times New Roman" w:hAnsi="Times New Roman" w:cs="Times New Roman"/>
            <w:sz w:val="24"/>
            <w:szCs w:val="24"/>
            <w:lang w:val="uk-UA"/>
          </w:rPr>
          <w:t>https://www.youtube.com/watch?v=w89UoDeAD1g</w:t>
        </w:r>
      </w:hyperlink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8B59AE" w:rsidRPr="00EB05C7" w:rsidRDefault="008B59AE" w:rsidP="00F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381" w:rsidRPr="00EB05C7" w:rsidRDefault="005B7F21" w:rsidP="005B7F2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05C7">
        <w:rPr>
          <w:rFonts w:ascii="Times New Roman" w:hAnsi="Times New Roman" w:cs="Times New Roman"/>
          <w:sz w:val="24"/>
          <w:szCs w:val="24"/>
        </w:rPr>
        <w:t>Партнерство з Всеукраїнською асоціацією ОТГ</w:t>
      </w:r>
      <w:r w:rsidR="009E5381" w:rsidRPr="00EB05C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E5381" w:rsidRPr="00EB05C7" w:rsidRDefault="009E5381" w:rsidP="009E5381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участь у підготовці та проведенні спільних заходів, насамперед в рамках діяльності </w:t>
      </w:r>
      <w:r w:rsidRPr="00EB05C7">
        <w:rPr>
          <w:rFonts w:ascii="Times New Roman" w:hAnsi="Times New Roman" w:cs="Times New Roman"/>
          <w:b/>
          <w:sz w:val="24"/>
          <w:szCs w:val="24"/>
          <w:lang w:val="uk-UA"/>
        </w:rPr>
        <w:t>Платформи «Сільський розвиток: земельні відносини»;</w:t>
      </w:r>
    </w:p>
    <w:p w:rsidR="005B7F21" w:rsidRPr="00EB05C7" w:rsidRDefault="009E5381" w:rsidP="009E5381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5C7"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="005B7F21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та проведення вебінару </w:t>
      </w:r>
      <w:r w:rsidR="005B7F21" w:rsidRPr="00EB05C7">
        <w:rPr>
          <w:rFonts w:ascii="Times New Roman" w:hAnsi="Times New Roman" w:cs="Times New Roman"/>
          <w:b/>
          <w:sz w:val="24"/>
          <w:szCs w:val="24"/>
          <w:lang w:val="uk-UA"/>
        </w:rPr>
        <w:t>«Економічні програми для приймаючих громад: як ВПО можуть стати локомотивом для відновлення та зростання»</w:t>
      </w:r>
      <w:r w:rsidR="005B7F21" w:rsidRPr="00EB05C7">
        <w:rPr>
          <w:rFonts w:ascii="Times New Roman" w:hAnsi="Times New Roman" w:cs="Times New Roman"/>
          <w:sz w:val="24"/>
          <w:szCs w:val="24"/>
          <w:lang w:val="uk-UA"/>
        </w:rPr>
        <w:t xml:space="preserve"> 26 листопада 2024 року. Доповідь «Можливості створення робочих місць, підтримки підприємництва серед ВПО та їхнього внеску у розвиток локальних економік через ефективні економічні програми та міжнародні партнерства».</w:t>
      </w:r>
    </w:p>
    <w:p w:rsidR="005B7F21" w:rsidRPr="00EB05C7" w:rsidRDefault="005B7F21" w:rsidP="005B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F21" w:rsidRPr="00EB05C7" w:rsidRDefault="005B7F21" w:rsidP="005B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lastRenderedPageBreak/>
        <w:t xml:space="preserve">Співпраця з Національною академією аграрних наук України щодо підготовки Звіту </w:t>
      </w:r>
      <w:r w:rsidRPr="00EB05C7">
        <w:rPr>
          <w:rFonts w:ascii="Times New Roman" w:hAnsi="Times New Roman" w:cs="Times New Roman"/>
          <w:b/>
          <w:sz w:val="24"/>
          <w:szCs w:val="24"/>
        </w:rPr>
        <w:t>«ПРО ОГЛЯД ВИТРАТ ДЕРЖАВНОГО БЮДЖЕТУ У СФЕРI НАУКОВОЇ І ОРГАНІЗАЦІЙНОЇ ДІЯЛЬНОСТІ ПРЕЗИДІЇ НАЦIОНАЛЬНОЇ АКАДЕМIЇ АГРАРНИХ НАУК УКРАIНИ ЗА ПЕРIОД 2021 – 2023 рр.».</w:t>
      </w:r>
      <w:r w:rsidRPr="00EB05C7">
        <w:rPr>
          <w:rFonts w:ascii="Times New Roman" w:hAnsi="Times New Roman" w:cs="Times New Roman"/>
          <w:sz w:val="24"/>
          <w:szCs w:val="24"/>
        </w:rPr>
        <w:t xml:space="preserve"> Ціль проведення огляду витрат державного бюджету: підвищення ефективності та результативності використання бюджетних коштів для провадження науково-організаційної діяльності Президії Національної академії аграрних наук України (відповідно до розпорядження Кабінету Міністрів України від 23.04.2024 р. № 348-р «Про проведення у 2024 році оглядів витрат державного бюджету в окремих сферах»).</w:t>
      </w:r>
    </w:p>
    <w:p w:rsidR="000E02EB" w:rsidRPr="00EB05C7" w:rsidRDefault="000E02EB" w:rsidP="005B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2EB" w:rsidRPr="00EB05C7" w:rsidRDefault="000E02EB" w:rsidP="000E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Підготовка  пропозицій щодо </w:t>
      </w:r>
      <w:r w:rsidRPr="00EB05C7">
        <w:rPr>
          <w:rFonts w:ascii="Times New Roman" w:hAnsi="Times New Roman" w:cs="Times New Roman"/>
          <w:b/>
          <w:sz w:val="24"/>
          <w:szCs w:val="24"/>
        </w:rPr>
        <w:t>посилення ролі Національної академії аграрних наук України у системі сільськогосподарських знань та інновацій, сільськогосподарського дорадництва</w:t>
      </w:r>
      <w:r w:rsidRPr="00EB05C7">
        <w:rPr>
          <w:rFonts w:ascii="Times New Roman" w:hAnsi="Times New Roman" w:cs="Times New Roman"/>
          <w:sz w:val="24"/>
          <w:szCs w:val="24"/>
        </w:rPr>
        <w:t xml:space="preserve">, зокрема, шляхом створення Національного центру сільськогосподарського дорадництва. Пропозиції </w:t>
      </w:r>
      <w:r w:rsidR="00E3797E" w:rsidRPr="00EB05C7">
        <w:rPr>
          <w:rFonts w:ascii="Times New Roman" w:hAnsi="Times New Roman" w:cs="Times New Roman"/>
          <w:sz w:val="24"/>
          <w:szCs w:val="24"/>
        </w:rPr>
        <w:t>презентовано</w:t>
      </w:r>
      <w:r w:rsidRPr="00EB05C7">
        <w:rPr>
          <w:rFonts w:ascii="Times New Roman" w:hAnsi="Times New Roman" w:cs="Times New Roman"/>
          <w:sz w:val="24"/>
          <w:szCs w:val="24"/>
        </w:rPr>
        <w:t xml:space="preserve"> на засіданні Президії НААН.</w:t>
      </w:r>
    </w:p>
    <w:p w:rsidR="00017E33" w:rsidRPr="00EB05C7" w:rsidRDefault="00017E33" w:rsidP="000E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E33" w:rsidRPr="00EB05C7" w:rsidRDefault="00017E33" w:rsidP="00017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Участь у роботі виїзного засідання Бюро </w:t>
      </w:r>
      <w:r w:rsidRPr="00EB05C7">
        <w:rPr>
          <w:rFonts w:ascii="Times New Roman" w:hAnsi="Times New Roman" w:cs="Times New Roman"/>
          <w:b/>
          <w:sz w:val="24"/>
          <w:szCs w:val="24"/>
        </w:rPr>
        <w:t>Північного міжрегіонального наукового центру НААН</w:t>
      </w:r>
      <w:r w:rsidRPr="00EB05C7">
        <w:rPr>
          <w:rFonts w:ascii="Times New Roman" w:hAnsi="Times New Roman" w:cs="Times New Roman"/>
          <w:sz w:val="24"/>
          <w:szCs w:val="24"/>
        </w:rPr>
        <w:t>. Місце проведення: Інститут кормів та сільського господарства Поділля НААН, місто Вінниця, проспект Юності, 16</w:t>
      </w:r>
    </w:p>
    <w:p w:rsidR="00017E33" w:rsidRPr="00EB05C7" w:rsidRDefault="00017E33" w:rsidP="00017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Дата проведення : 23 травня 2024 року</w:t>
      </w:r>
    </w:p>
    <w:p w:rsidR="005B7F21" w:rsidRPr="00EB05C7" w:rsidRDefault="005B7F21" w:rsidP="005B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F21" w:rsidRPr="00EB05C7" w:rsidRDefault="005B7F21" w:rsidP="005B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Співпраця з </w:t>
      </w:r>
      <w:r w:rsidRPr="00EB05C7">
        <w:rPr>
          <w:rFonts w:ascii="Times New Roman" w:hAnsi="Times New Roman" w:cs="Times New Roman"/>
          <w:b/>
          <w:sz w:val="24"/>
          <w:szCs w:val="24"/>
        </w:rPr>
        <w:t>Управлінням АПР Київської ОДА</w:t>
      </w:r>
      <w:r w:rsidRPr="00EB05C7">
        <w:rPr>
          <w:rFonts w:ascii="Times New Roman" w:hAnsi="Times New Roman" w:cs="Times New Roman"/>
          <w:sz w:val="24"/>
          <w:szCs w:val="24"/>
        </w:rPr>
        <w:t xml:space="preserve"> щодо підготовки опитування сільгоспвиробників та територіальних громад </w:t>
      </w:r>
      <w:r w:rsidR="00B76C50" w:rsidRPr="00EB05C7">
        <w:rPr>
          <w:rFonts w:ascii="Times New Roman" w:hAnsi="Times New Roman" w:cs="Times New Roman"/>
          <w:sz w:val="24"/>
          <w:szCs w:val="24"/>
        </w:rPr>
        <w:t>для виявлення проблем та можливостей розвитку локальної аграрної економіки за участі громад.</w:t>
      </w:r>
    </w:p>
    <w:p w:rsidR="00B76C50" w:rsidRPr="00EB05C7" w:rsidRDefault="00B76C50" w:rsidP="005B7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C50" w:rsidRPr="00EB05C7" w:rsidRDefault="00360998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Разом з ТОВ КАРБОНЕКС Україна підготовка </w:t>
      </w:r>
      <w:r w:rsidRPr="00EB05C7">
        <w:rPr>
          <w:rFonts w:ascii="Times New Roman" w:hAnsi="Times New Roman" w:cs="Times New Roman"/>
          <w:b/>
          <w:sz w:val="24"/>
          <w:szCs w:val="24"/>
        </w:rPr>
        <w:t>дослідження ефективності впровадження екологічно спрямованих методів землегосподарювання та обізнаності бізнесу</w:t>
      </w:r>
      <w:r w:rsidRPr="00EB05C7">
        <w:rPr>
          <w:rFonts w:ascii="Times New Roman" w:hAnsi="Times New Roman" w:cs="Times New Roman"/>
          <w:sz w:val="24"/>
          <w:szCs w:val="24"/>
        </w:rPr>
        <w:t xml:space="preserve"> щодо програм кліматичної підтримки, проведення якого заплановане на 2025 рік.</w:t>
      </w:r>
    </w:p>
    <w:p w:rsidR="00360998" w:rsidRPr="00EB05C7" w:rsidRDefault="00360998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998" w:rsidRPr="00EB05C7" w:rsidRDefault="00360998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22 листопада</w:t>
      </w:r>
      <w:r w:rsidR="002F4E16" w:rsidRPr="00EB05C7">
        <w:rPr>
          <w:rFonts w:ascii="Times New Roman" w:hAnsi="Times New Roman" w:cs="Times New Roman"/>
          <w:sz w:val="24"/>
          <w:szCs w:val="24"/>
        </w:rPr>
        <w:t xml:space="preserve"> – участь у заході </w:t>
      </w:r>
      <w:r w:rsidRPr="00EB05C7">
        <w:rPr>
          <w:rFonts w:ascii="Times New Roman" w:hAnsi="Times New Roman" w:cs="Times New Roman"/>
          <w:sz w:val="24"/>
          <w:szCs w:val="24"/>
        </w:rPr>
        <w:t>Програм</w:t>
      </w:r>
      <w:r w:rsidR="002F4E16" w:rsidRPr="00EB05C7">
        <w:rPr>
          <w:rFonts w:ascii="Times New Roman" w:hAnsi="Times New Roman" w:cs="Times New Roman"/>
          <w:sz w:val="24"/>
          <w:szCs w:val="24"/>
        </w:rPr>
        <w:t>и</w:t>
      </w:r>
      <w:r w:rsidRPr="00EB05C7">
        <w:rPr>
          <w:rFonts w:ascii="Times New Roman" w:hAnsi="Times New Roman" w:cs="Times New Roman"/>
          <w:sz w:val="24"/>
          <w:szCs w:val="24"/>
        </w:rPr>
        <w:t xml:space="preserve"> USAID АГРО та CBR</w:t>
      </w:r>
      <w:r w:rsidR="002F4E16" w:rsidRPr="00EB05C7">
        <w:rPr>
          <w:rFonts w:ascii="Times New Roman" w:hAnsi="Times New Roman" w:cs="Times New Roman"/>
          <w:sz w:val="24"/>
          <w:szCs w:val="24"/>
        </w:rPr>
        <w:t xml:space="preserve">, було </w:t>
      </w:r>
      <w:r w:rsidRPr="00EB05C7">
        <w:rPr>
          <w:rFonts w:ascii="Times New Roman" w:hAnsi="Times New Roman" w:cs="Times New Roman"/>
          <w:sz w:val="24"/>
          <w:szCs w:val="24"/>
        </w:rPr>
        <w:t>презент</w:t>
      </w:r>
      <w:r w:rsidR="002F4E16" w:rsidRPr="00EB05C7">
        <w:rPr>
          <w:rFonts w:ascii="Times New Roman" w:hAnsi="Times New Roman" w:cs="Times New Roman"/>
          <w:sz w:val="24"/>
          <w:szCs w:val="24"/>
        </w:rPr>
        <w:t>овано</w:t>
      </w:r>
      <w:r w:rsidRPr="00EB05C7">
        <w:rPr>
          <w:rFonts w:ascii="Times New Roman" w:hAnsi="Times New Roman" w:cs="Times New Roman"/>
          <w:sz w:val="24"/>
          <w:szCs w:val="24"/>
        </w:rPr>
        <w:t xml:space="preserve"> результати дослідження «</w:t>
      </w:r>
      <w:r w:rsidRPr="00EB05C7">
        <w:rPr>
          <w:rFonts w:ascii="Times New Roman" w:hAnsi="Times New Roman" w:cs="Times New Roman"/>
          <w:b/>
          <w:sz w:val="24"/>
          <w:szCs w:val="24"/>
        </w:rPr>
        <w:t>Оцінка ґендерної рівності та соціальної інклюзії в аграрному секторі України</w:t>
      </w:r>
      <w:r w:rsidRPr="00EB05C7">
        <w:rPr>
          <w:rFonts w:ascii="Times New Roman" w:hAnsi="Times New Roman" w:cs="Times New Roman"/>
          <w:sz w:val="24"/>
          <w:szCs w:val="24"/>
        </w:rPr>
        <w:t>».</w:t>
      </w:r>
    </w:p>
    <w:p w:rsidR="00596B9F" w:rsidRPr="00EB05C7" w:rsidRDefault="00596B9F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B9F" w:rsidRPr="00EB05C7" w:rsidRDefault="00596B9F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Участь у робочій зустрічі Міністра аграрної політики та продовольства України з представниками бізнесу, під час якої обговорювалися ключові напрями та пріоритети роботи міністерства у 2025 році.</w:t>
      </w:r>
    </w:p>
    <w:p w:rsidR="00596B9F" w:rsidRPr="00EB05C7" w:rsidRDefault="00596B9F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B9F" w:rsidRPr="00EB05C7" w:rsidRDefault="00596B9F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Підготовлені та надіслані Мінагрополітики </w:t>
      </w:r>
      <w:r w:rsidRPr="00EB05C7">
        <w:rPr>
          <w:rFonts w:ascii="Times New Roman" w:hAnsi="Times New Roman" w:cs="Times New Roman"/>
          <w:b/>
          <w:sz w:val="24"/>
          <w:szCs w:val="24"/>
        </w:rPr>
        <w:t xml:space="preserve">пропозиції </w:t>
      </w:r>
      <w:r w:rsidRPr="00EB05C7">
        <w:rPr>
          <w:rFonts w:ascii="Times New Roman" w:hAnsi="Times New Roman" w:cs="Times New Roman"/>
          <w:sz w:val="24"/>
          <w:szCs w:val="24"/>
        </w:rPr>
        <w:t xml:space="preserve">НАСДСУ до проєкту </w:t>
      </w:r>
      <w:r w:rsidRPr="00EB05C7">
        <w:rPr>
          <w:rFonts w:ascii="Times New Roman" w:hAnsi="Times New Roman" w:cs="Times New Roman"/>
          <w:b/>
          <w:sz w:val="24"/>
          <w:szCs w:val="24"/>
        </w:rPr>
        <w:t>Стратегії розвитку сільського господарства та сільських територій в Україні на період до 2030 року</w:t>
      </w:r>
      <w:r w:rsidRPr="00EB05C7">
        <w:rPr>
          <w:rFonts w:ascii="Times New Roman" w:hAnsi="Times New Roman" w:cs="Times New Roman"/>
          <w:sz w:val="24"/>
          <w:szCs w:val="24"/>
        </w:rPr>
        <w:t>.</w:t>
      </w:r>
    </w:p>
    <w:p w:rsidR="00596B9F" w:rsidRPr="00EB05C7" w:rsidRDefault="00596B9F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B9F" w:rsidRPr="00EB05C7" w:rsidRDefault="00596B9F" w:rsidP="00596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Участь з лекціями у курсі </w:t>
      </w:r>
      <w:r w:rsidRPr="00EB05C7">
        <w:rPr>
          <w:rFonts w:ascii="Times New Roman" w:hAnsi="Times New Roman" w:cs="Times New Roman"/>
          <w:b/>
          <w:sz w:val="24"/>
          <w:szCs w:val="24"/>
        </w:rPr>
        <w:t>навчання дорадників за програмами базової підготовки та підвищення кваліфікації</w:t>
      </w:r>
      <w:r w:rsidRPr="00EB05C7">
        <w:rPr>
          <w:rFonts w:ascii="Times New Roman" w:hAnsi="Times New Roman" w:cs="Times New Roman"/>
          <w:sz w:val="24"/>
          <w:szCs w:val="24"/>
        </w:rPr>
        <w:t xml:space="preserve"> Інституту післядипломної освіти та дорадництва Херсонського державного аграрно-економічного університету..</w:t>
      </w:r>
    </w:p>
    <w:p w:rsidR="00890E9F" w:rsidRPr="00EB05C7" w:rsidRDefault="00890E9F" w:rsidP="00596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B9F" w:rsidRPr="00EB05C7" w:rsidRDefault="00890E9F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Участь з лекціями у курсі </w:t>
      </w:r>
      <w:r w:rsidRPr="00EB05C7">
        <w:rPr>
          <w:rFonts w:ascii="Times New Roman" w:hAnsi="Times New Roman" w:cs="Times New Roman"/>
          <w:b/>
          <w:sz w:val="24"/>
          <w:szCs w:val="24"/>
        </w:rPr>
        <w:t>навчання дорадників за програмами базової підготовки та підвищення кваліфікації</w:t>
      </w:r>
      <w:r w:rsidRPr="00EB05C7">
        <w:rPr>
          <w:rFonts w:ascii="Times New Roman" w:hAnsi="Times New Roman" w:cs="Times New Roman"/>
          <w:sz w:val="24"/>
          <w:szCs w:val="24"/>
        </w:rPr>
        <w:t xml:space="preserve"> Національного університету біоресурсів та природокористування України.</w:t>
      </w:r>
    </w:p>
    <w:p w:rsidR="00890E9F" w:rsidRPr="00EB05C7" w:rsidRDefault="00890E9F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E9F" w:rsidRPr="00EB05C7" w:rsidRDefault="00B3231F" w:rsidP="0089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lastRenderedPageBreak/>
        <w:t xml:space="preserve">Участь у </w:t>
      </w:r>
      <w:r w:rsidR="00890E9F" w:rsidRPr="00EB05C7">
        <w:rPr>
          <w:rFonts w:ascii="Times New Roman" w:hAnsi="Times New Roman" w:cs="Times New Roman"/>
          <w:b/>
          <w:sz w:val="24"/>
          <w:szCs w:val="24"/>
        </w:rPr>
        <w:t>Засідання</w:t>
      </w:r>
      <w:r w:rsidRPr="00EB05C7">
        <w:rPr>
          <w:rFonts w:ascii="Times New Roman" w:hAnsi="Times New Roman" w:cs="Times New Roman"/>
          <w:b/>
          <w:sz w:val="24"/>
          <w:szCs w:val="24"/>
        </w:rPr>
        <w:t>х</w:t>
      </w:r>
      <w:r w:rsidR="00890E9F" w:rsidRPr="00EB05C7">
        <w:rPr>
          <w:rFonts w:ascii="Times New Roman" w:hAnsi="Times New Roman" w:cs="Times New Roman"/>
          <w:b/>
          <w:sz w:val="24"/>
          <w:szCs w:val="24"/>
        </w:rPr>
        <w:t xml:space="preserve"> Комітету підприємців АПК при Торгово-промисловій палаті України</w:t>
      </w:r>
      <w:r w:rsidR="00890E9F" w:rsidRPr="00EB05C7">
        <w:rPr>
          <w:rFonts w:ascii="Times New Roman" w:hAnsi="Times New Roman" w:cs="Times New Roman"/>
          <w:sz w:val="24"/>
          <w:szCs w:val="24"/>
        </w:rPr>
        <w:t>.</w:t>
      </w:r>
    </w:p>
    <w:p w:rsidR="00890E9F" w:rsidRPr="00EB05C7" w:rsidRDefault="00890E9F" w:rsidP="0089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E9F" w:rsidRPr="00EB05C7" w:rsidRDefault="00890E9F" w:rsidP="0089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b/>
          <w:sz w:val="24"/>
          <w:szCs w:val="24"/>
        </w:rPr>
        <w:t>Дослідження «Долучення науково-педагогічних працівників НУБІПУ до сільськогосподарського та сільського дорадництва</w:t>
      </w:r>
      <w:r w:rsidRPr="00EB05C7">
        <w:rPr>
          <w:rFonts w:ascii="Times New Roman" w:hAnsi="Times New Roman" w:cs="Times New Roman"/>
          <w:sz w:val="24"/>
          <w:szCs w:val="24"/>
        </w:rPr>
        <w:t>». Проводилося спільно з Навчально-науковим інститутом неперервної освіти і туризму НУБІПУ. Мета опитування: виявлення потенціалу ведення сільськогосподарської дорадчої науково-педагогічними працівниками НУБІПУ.</w:t>
      </w:r>
    </w:p>
    <w:p w:rsidR="00890E9F" w:rsidRPr="00EB05C7" w:rsidRDefault="00890E9F" w:rsidP="0089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E9F" w:rsidRPr="00EB05C7" w:rsidRDefault="00015F9B" w:rsidP="0001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Консультування проєкту «German-Ukrainian Expert Dialogue on Sustainable Development of the Fruit and Vegetable Sector&amp;quot; (DUALOG) щодо  створення незалежної, фінансово самоокупної сільськогосподарської дорадчої служби в </w:t>
      </w:r>
      <w:r w:rsidRPr="00EB05C7">
        <w:rPr>
          <w:rFonts w:ascii="Times New Roman" w:hAnsi="Times New Roman" w:cs="Times New Roman"/>
          <w:b/>
          <w:sz w:val="24"/>
          <w:szCs w:val="24"/>
        </w:rPr>
        <w:t>Іллінецькому аграрному фаховому коледжі</w:t>
      </w:r>
      <w:r w:rsidRPr="00EB05C7">
        <w:rPr>
          <w:rFonts w:ascii="Times New Roman" w:hAnsi="Times New Roman" w:cs="Times New Roman"/>
          <w:sz w:val="24"/>
          <w:szCs w:val="24"/>
        </w:rPr>
        <w:t xml:space="preserve"> (Вінницька область).</w:t>
      </w:r>
    </w:p>
    <w:p w:rsidR="00015F9B" w:rsidRPr="00EB05C7" w:rsidRDefault="00015F9B" w:rsidP="0001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F9B" w:rsidRPr="00EB05C7" w:rsidRDefault="005D467D" w:rsidP="0001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Участь у панельній дискусії в якості спікера на  заході «</w:t>
      </w:r>
      <w:r w:rsidRPr="00EB05C7">
        <w:rPr>
          <w:rFonts w:ascii="Times New Roman" w:hAnsi="Times New Roman" w:cs="Times New Roman"/>
          <w:b/>
          <w:sz w:val="24"/>
          <w:szCs w:val="24"/>
        </w:rPr>
        <w:t>ЄВРОПА ПІДТРИМУЄ КЛІМАТИЧНІ ЗАХОДИ В УКРАЇНІ</w:t>
      </w:r>
      <w:r w:rsidRPr="00EB05C7">
        <w:rPr>
          <w:rFonts w:ascii="Times New Roman" w:hAnsi="Times New Roman" w:cs="Times New Roman"/>
          <w:sz w:val="24"/>
          <w:szCs w:val="24"/>
        </w:rPr>
        <w:t>: Презентація Проєктів EU4Climate Resilience та «Сприяння готовності до Зеленого курсу в країнах Східного партнерства» (PROGRESS)» 04 жовтня 2024 року.</w:t>
      </w:r>
    </w:p>
    <w:p w:rsidR="005D467D" w:rsidRPr="00EB05C7" w:rsidRDefault="005D467D" w:rsidP="0001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67D" w:rsidRPr="00EB05C7" w:rsidRDefault="005D467D" w:rsidP="005D4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Підготовлено та надіслано до Міністерства аграрної політики та продовольства України </w:t>
      </w:r>
      <w:r w:rsidRPr="00EB05C7">
        <w:rPr>
          <w:rFonts w:ascii="Times New Roman" w:hAnsi="Times New Roman" w:cs="Times New Roman"/>
          <w:b/>
          <w:sz w:val="24"/>
          <w:szCs w:val="24"/>
        </w:rPr>
        <w:t>проектн</w:t>
      </w:r>
      <w:r w:rsidR="00236444" w:rsidRPr="00EB05C7">
        <w:rPr>
          <w:rFonts w:ascii="Times New Roman" w:hAnsi="Times New Roman" w:cs="Times New Roman"/>
          <w:b/>
          <w:sz w:val="24"/>
          <w:szCs w:val="24"/>
        </w:rPr>
        <w:t>і</w:t>
      </w:r>
      <w:r w:rsidRPr="00EB05C7">
        <w:rPr>
          <w:rFonts w:ascii="Times New Roman" w:hAnsi="Times New Roman" w:cs="Times New Roman"/>
          <w:b/>
          <w:sz w:val="24"/>
          <w:szCs w:val="24"/>
        </w:rPr>
        <w:t xml:space="preserve"> пропозиці</w:t>
      </w:r>
      <w:r w:rsidR="00236444" w:rsidRPr="00EB05C7">
        <w:rPr>
          <w:rFonts w:ascii="Times New Roman" w:hAnsi="Times New Roman" w:cs="Times New Roman"/>
          <w:b/>
          <w:sz w:val="24"/>
          <w:szCs w:val="24"/>
        </w:rPr>
        <w:t>ї</w:t>
      </w:r>
      <w:r w:rsidRPr="00EB05C7">
        <w:rPr>
          <w:rFonts w:ascii="Times New Roman" w:hAnsi="Times New Roman" w:cs="Times New Roman"/>
          <w:sz w:val="24"/>
          <w:szCs w:val="24"/>
        </w:rPr>
        <w:t xml:space="preserve"> до Плану залучення зовнішньої допомоги Європейської Комісії у рамках </w:t>
      </w:r>
      <w:r w:rsidRPr="00EB05C7">
        <w:rPr>
          <w:rFonts w:ascii="Times New Roman" w:hAnsi="Times New Roman" w:cs="Times New Roman"/>
          <w:b/>
          <w:sz w:val="24"/>
          <w:szCs w:val="24"/>
        </w:rPr>
        <w:t>TAIEX</w:t>
      </w:r>
      <w:r w:rsidRPr="00EB05C7">
        <w:rPr>
          <w:rFonts w:ascii="Times New Roman" w:hAnsi="Times New Roman" w:cs="Times New Roman"/>
          <w:sz w:val="24"/>
          <w:szCs w:val="24"/>
        </w:rPr>
        <w:t xml:space="preserve"> на 2025 рік.</w:t>
      </w:r>
    </w:p>
    <w:p w:rsidR="00236444" w:rsidRPr="00EB05C7" w:rsidRDefault="00236444" w:rsidP="005D4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444" w:rsidRPr="00EB05C7" w:rsidRDefault="00236444" w:rsidP="00236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Участь у семінарі «</w:t>
      </w:r>
      <w:r w:rsidRPr="00EB05C7">
        <w:rPr>
          <w:rFonts w:ascii="Times New Roman" w:hAnsi="Times New Roman" w:cs="Times New Roman"/>
          <w:b/>
          <w:sz w:val="24"/>
          <w:szCs w:val="24"/>
        </w:rPr>
        <w:t>Відновлення та збереження торфовищ в Україні:</w:t>
      </w:r>
      <w:r w:rsidRPr="00EB05C7">
        <w:rPr>
          <w:rFonts w:ascii="Times New Roman" w:hAnsi="Times New Roman" w:cs="Times New Roman"/>
          <w:sz w:val="24"/>
          <w:szCs w:val="24"/>
        </w:rPr>
        <w:t xml:space="preserve"> міжнародні зобов’язання, ефективні шляхи відновлення та впровадження сталої практики палюдикультури» в рамках проєкту ПРООН-GEF «</w:t>
      </w:r>
      <w:r w:rsidRPr="00EB05C7">
        <w:rPr>
          <w:rFonts w:ascii="Times New Roman" w:hAnsi="Times New Roman" w:cs="Times New Roman"/>
          <w:b/>
          <w:sz w:val="24"/>
          <w:szCs w:val="24"/>
        </w:rPr>
        <w:t>Сприяння сталому тваринництву та збереження екосистем на півночі України».</w:t>
      </w:r>
      <w:r w:rsidRPr="00EB05C7">
        <w:rPr>
          <w:rFonts w:ascii="Times New Roman" w:hAnsi="Times New Roman" w:cs="Times New Roman"/>
          <w:sz w:val="24"/>
          <w:szCs w:val="24"/>
        </w:rPr>
        <w:t xml:space="preserve">  26 вересня 2024 року, Луцьк.</w:t>
      </w:r>
    </w:p>
    <w:p w:rsidR="00236444" w:rsidRPr="00EB05C7" w:rsidRDefault="00236444" w:rsidP="00236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444" w:rsidRPr="00EB05C7" w:rsidRDefault="00236444" w:rsidP="00236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Партнерство з Фондом громад «Рідня»  в організації Конференції «</w:t>
      </w:r>
      <w:r w:rsidRPr="00EB05C7">
        <w:rPr>
          <w:rFonts w:ascii="Times New Roman" w:hAnsi="Times New Roman" w:cs="Times New Roman"/>
          <w:b/>
          <w:sz w:val="24"/>
          <w:szCs w:val="24"/>
        </w:rPr>
        <w:t>Місцеві групи активностей в Україні: перспективи розвитку та налагодження міжнародних партнерств»,</w:t>
      </w:r>
      <w:r w:rsidRPr="00EB05C7">
        <w:rPr>
          <w:rFonts w:ascii="Times New Roman" w:hAnsi="Times New Roman" w:cs="Times New Roman"/>
          <w:sz w:val="24"/>
          <w:szCs w:val="24"/>
        </w:rPr>
        <w:t xml:space="preserve"> що відбулася 10-11 вересня 2024 року в м. Стрий.</w:t>
      </w:r>
    </w:p>
    <w:p w:rsidR="00236444" w:rsidRPr="00EB05C7" w:rsidRDefault="00236444" w:rsidP="00236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B9F" w:rsidRPr="00EB05C7" w:rsidRDefault="0028564C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Участь у робочих зустрічах партнерів проєкту "</w:t>
      </w:r>
      <w:r w:rsidRPr="00EB05C7">
        <w:rPr>
          <w:rFonts w:ascii="Times New Roman" w:hAnsi="Times New Roman" w:cs="Times New Roman"/>
          <w:b/>
          <w:sz w:val="24"/>
          <w:szCs w:val="24"/>
        </w:rPr>
        <w:t>Стратегія переходу та інтеграції українських ветеранів до освіти і робочої сили</w:t>
      </w:r>
      <w:r w:rsidRPr="00EB05C7">
        <w:rPr>
          <w:rFonts w:ascii="Times New Roman" w:hAnsi="Times New Roman" w:cs="Times New Roman"/>
          <w:sz w:val="24"/>
          <w:szCs w:val="24"/>
        </w:rPr>
        <w:t xml:space="preserve">", що реалізовувала ГО «Українська асоціація маркетингу». </w:t>
      </w:r>
    </w:p>
    <w:p w:rsidR="0028564C" w:rsidRPr="00EB05C7" w:rsidRDefault="0028564C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64C" w:rsidRPr="00EB05C7" w:rsidRDefault="000E02EB" w:rsidP="000E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b/>
          <w:sz w:val="24"/>
          <w:szCs w:val="24"/>
        </w:rPr>
        <w:t xml:space="preserve">Опитування дорадчих служб. </w:t>
      </w:r>
      <w:r w:rsidR="0028564C" w:rsidRPr="00EB05C7">
        <w:rPr>
          <w:rFonts w:ascii="Times New Roman" w:hAnsi="Times New Roman" w:cs="Times New Roman"/>
          <w:sz w:val="24"/>
          <w:szCs w:val="24"/>
        </w:rPr>
        <w:t>Збір даних здійснено в травні 2024 року через on-line опитування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28564C" w:rsidRPr="00EB05C7">
        <w:rPr>
          <w:rFonts w:ascii="Times New Roman" w:hAnsi="Times New Roman" w:cs="Times New Roman"/>
          <w:sz w:val="24"/>
          <w:szCs w:val="24"/>
        </w:rPr>
        <w:t>представниками ННЦ Інститут аграрної економіки та Національної асоціації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28564C" w:rsidRPr="00EB05C7">
        <w:rPr>
          <w:rFonts w:ascii="Times New Roman" w:hAnsi="Times New Roman" w:cs="Times New Roman"/>
          <w:sz w:val="24"/>
          <w:szCs w:val="24"/>
        </w:rPr>
        <w:t>сільськогосподарських дорадчих служб України. Дослідження проведено з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28564C" w:rsidRPr="00EB05C7">
        <w:rPr>
          <w:rFonts w:ascii="Times New Roman" w:hAnsi="Times New Roman" w:cs="Times New Roman"/>
          <w:sz w:val="24"/>
          <w:szCs w:val="24"/>
        </w:rPr>
        <w:t>використанням методу структурованого інтерв’ю на основі даних Реєстру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="0028564C" w:rsidRPr="00EB05C7">
        <w:rPr>
          <w:rFonts w:ascii="Times New Roman" w:hAnsi="Times New Roman" w:cs="Times New Roman"/>
          <w:sz w:val="24"/>
          <w:szCs w:val="24"/>
        </w:rPr>
        <w:t>сільськогосподарських дорадчих служб (далі – СДС).</w:t>
      </w:r>
    </w:p>
    <w:p w:rsidR="00596B9F" w:rsidRPr="00EB05C7" w:rsidRDefault="00596B9F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B9F" w:rsidRPr="00EB05C7" w:rsidRDefault="00E3797E" w:rsidP="00E37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Організація візиту у партнерстві з Підкарпатським осередком сільськогосподарського дорадництва в Богувала (</w:t>
      </w:r>
      <w:r w:rsidRPr="00EB05C7">
        <w:rPr>
          <w:rFonts w:ascii="Times New Roman" w:hAnsi="Times New Roman" w:cs="Times New Roman"/>
          <w:b/>
          <w:sz w:val="24"/>
          <w:szCs w:val="24"/>
        </w:rPr>
        <w:t xml:space="preserve">Podkarpacki Ośrodek Doradztwa Rolniczego </w:t>
      </w:r>
      <w:r w:rsidRPr="00EB05C7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EB05C7">
        <w:rPr>
          <w:rFonts w:ascii="Times New Roman" w:hAnsi="Times New Roman" w:cs="Times New Roman"/>
          <w:b/>
          <w:sz w:val="24"/>
          <w:szCs w:val="24"/>
        </w:rPr>
        <w:t xml:space="preserve"> Boguchwała,</w:t>
      </w:r>
      <w:r w:rsidRPr="00EB05C7">
        <w:rPr>
          <w:rFonts w:ascii="Times New Roman" w:hAnsi="Times New Roman" w:cs="Times New Roman"/>
          <w:sz w:val="24"/>
          <w:szCs w:val="24"/>
        </w:rPr>
        <w:t xml:space="preserve"> Польща). представників українських громад до </w:t>
      </w:r>
      <w:r w:rsidRPr="00EB05C7">
        <w:rPr>
          <w:rFonts w:ascii="Times New Roman" w:hAnsi="Times New Roman" w:cs="Times New Roman"/>
          <w:b/>
          <w:sz w:val="24"/>
          <w:szCs w:val="24"/>
        </w:rPr>
        <w:t>Підкарпатського воєводства</w:t>
      </w:r>
      <w:r w:rsidRPr="00EB05C7">
        <w:rPr>
          <w:rFonts w:ascii="Times New Roman" w:hAnsi="Times New Roman" w:cs="Times New Roman"/>
          <w:sz w:val="24"/>
          <w:szCs w:val="24"/>
        </w:rPr>
        <w:t>, що відбувся 12-13 вересня 2024 року, для вивчення досвіду сільського розвитку.</w:t>
      </w:r>
    </w:p>
    <w:p w:rsidR="007F22B3" w:rsidRPr="00EB05C7" w:rsidRDefault="007F22B3" w:rsidP="00E37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2B3" w:rsidRPr="00EB05C7" w:rsidRDefault="007F22B3" w:rsidP="007F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lastRenderedPageBreak/>
        <w:t xml:space="preserve">Участь віце-президента НАСДСУ в Side Event </w:t>
      </w:r>
      <w:r w:rsidRPr="00EB05C7">
        <w:rPr>
          <w:rFonts w:ascii="Times New Roman" w:hAnsi="Times New Roman" w:cs="Times New Roman"/>
          <w:b/>
          <w:sz w:val="24"/>
          <w:szCs w:val="24"/>
        </w:rPr>
        <w:t>Ukraine Recovery Conference</w:t>
      </w:r>
      <w:r w:rsidRPr="00EB05C7">
        <w:rPr>
          <w:rFonts w:ascii="Times New Roman" w:hAnsi="Times New Roman" w:cs="Times New Roman"/>
          <w:sz w:val="24"/>
          <w:szCs w:val="24"/>
        </w:rPr>
        <w:t xml:space="preserve"> (11-12 липня 2024) в Берліні.</w:t>
      </w:r>
    </w:p>
    <w:p w:rsidR="007F22B3" w:rsidRPr="00EB05C7" w:rsidRDefault="007F22B3" w:rsidP="007F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2B3" w:rsidRPr="00EB05C7" w:rsidRDefault="007F22B3" w:rsidP="007F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Pr="00EB05C7">
        <w:rPr>
          <w:rFonts w:ascii="Times New Roman" w:hAnsi="Times New Roman" w:cs="Times New Roman"/>
          <w:b/>
          <w:sz w:val="24"/>
          <w:szCs w:val="24"/>
        </w:rPr>
        <w:t>практики студентів</w:t>
      </w:r>
      <w:r w:rsidRPr="00EB05C7">
        <w:rPr>
          <w:rFonts w:ascii="Times New Roman" w:hAnsi="Times New Roman" w:cs="Times New Roman"/>
          <w:sz w:val="24"/>
          <w:szCs w:val="24"/>
        </w:rPr>
        <w:t xml:space="preserve"> Національного університету біоресурсів і природокористування України</w:t>
      </w:r>
    </w:p>
    <w:p w:rsidR="00E3797E" w:rsidRPr="00EB05C7" w:rsidRDefault="00E3797E" w:rsidP="00E37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2B3" w:rsidRPr="00EB05C7" w:rsidRDefault="007F22B3" w:rsidP="007F2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Участь у роботі редакційного колегії журналу «</w:t>
      </w:r>
      <w:r w:rsidRPr="00EB05C7">
        <w:rPr>
          <w:rFonts w:ascii="Times New Roman" w:hAnsi="Times New Roman" w:cs="Times New Roman"/>
          <w:b/>
          <w:sz w:val="24"/>
          <w:szCs w:val="24"/>
        </w:rPr>
        <w:t>Бюлетень земельного права</w:t>
      </w:r>
      <w:r w:rsidRPr="00EB05C7">
        <w:rPr>
          <w:rFonts w:ascii="Times New Roman" w:hAnsi="Times New Roman" w:cs="Times New Roman"/>
          <w:sz w:val="24"/>
          <w:szCs w:val="24"/>
        </w:rPr>
        <w:t>» ТОВ «Офіс земельного права»</w:t>
      </w:r>
      <w:r w:rsidR="00B64C10" w:rsidRPr="00EB05C7">
        <w:rPr>
          <w:rFonts w:ascii="Times New Roman" w:hAnsi="Times New Roman" w:cs="Times New Roman"/>
          <w:sz w:val="24"/>
          <w:szCs w:val="24"/>
        </w:rPr>
        <w:t>.</w:t>
      </w:r>
    </w:p>
    <w:p w:rsidR="00360998" w:rsidRPr="00EB05C7" w:rsidRDefault="00360998" w:rsidP="0036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9AE" w:rsidRPr="00EB05C7" w:rsidRDefault="00017E33" w:rsidP="00017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На запрошення Подільської агенції регіонального розвитку» </w:t>
      </w:r>
      <w:r w:rsidR="0065611A" w:rsidRPr="00EB05C7">
        <w:rPr>
          <w:rFonts w:ascii="Times New Roman" w:hAnsi="Times New Roman" w:cs="Times New Roman"/>
          <w:sz w:val="24"/>
          <w:szCs w:val="24"/>
        </w:rPr>
        <w:t xml:space="preserve">участь у панельній дискусії та виступ </w:t>
      </w:r>
      <w:r w:rsidRPr="00EB05C7">
        <w:rPr>
          <w:rFonts w:ascii="Times New Roman" w:hAnsi="Times New Roman" w:cs="Times New Roman"/>
          <w:sz w:val="24"/>
          <w:szCs w:val="24"/>
        </w:rPr>
        <w:t xml:space="preserve"> з презентацією </w:t>
      </w:r>
      <w:r w:rsidRPr="00EB05C7">
        <w:rPr>
          <w:rFonts w:ascii="Times New Roman" w:hAnsi="Times New Roman" w:cs="Times New Roman"/>
          <w:b/>
          <w:sz w:val="24"/>
          <w:szCs w:val="24"/>
        </w:rPr>
        <w:t>«Сільські громади у відновленні. Які унікальні рецепти потрібно готувати?»</w:t>
      </w:r>
      <w:r w:rsidRPr="00EB05C7">
        <w:rPr>
          <w:rFonts w:ascii="Times New Roman" w:hAnsi="Times New Roman" w:cs="Times New Roman"/>
          <w:sz w:val="24"/>
          <w:szCs w:val="24"/>
        </w:rPr>
        <w:t xml:space="preserve"> у панельній дискусії «Інструменти для відновлення» заходу «Трансформація чи відбудова». Львів, 20 квітня 2024 року.</w:t>
      </w:r>
    </w:p>
    <w:p w:rsidR="0065611A" w:rsidRPr="00EB05C7" w:rsidRDefault="0065611A" w:rsidP="00017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11A" w:rsidRPr="00EB05C7" w:rsidRDefault="0065611A" w:rsidP="00017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Співпраця зі </w:t>
      </w:r>
      <w:r w:rsidRPr="00EB05C7">
        <w:rPr>
          <w:rFonts w:ascii="Times New Roman" w:hAnsi="Times New Roman" w:cs="Times New Roman"/>
          <w:b/>
          <w:sz w:val="24"/>
          <w:szCs w:val="24"/>
        </w:rPr>
        <w:t>Спілкою аграрних журналістів України</w:t>
      </w:r>
      <w:r w:rsidRPr="00EB05C7">
        <w:rPr>
          <w:rFonts w:ascii="Times New Roman" w:hAnsi="Times New Roman" w:cs="Times New Roman"/>
          <w:sz w:val="24"/>
          <w:szCs w:val="24"/>
        </w:rPr>
        <w:t xml:space="preserve"> щодо підготовки  публікації для зарубіжних ЗМІ про діяльність українських фермерів під час війни.</w:t>
      </w:r>
    </w:p>
    <w:p w:rsidR="0065611A" w:rsidRPr="00EB05C7" w:rsidRDefault="0065611A" w:rsidP="00017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CEC" w:rsidRPr="00EB05C7" w:rsidRDefault="00BB2CEC" w:rsidP="00BB2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Підготовлено та передано фахівцям Міністерства у справах ветеранів України:</w:t>
      </w:r>
    </w:p>
    <w:p w:rsidR="0065611A" w:rsidRPr="0048514C" w:rsidRDefault="00BB2CEC" w:rsidP="00BB2CEC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14C">
        <w:rPr>
          <w:rFonts w:ascii="Times New Roman" w:hAnsi="Times New Roman" w:cs="Times New Roman"/>
          <w:sz w:val="24"/>
          <w:szCs w:val="24"/>
          <w:lang w:val="ru-RU"/>
        </w:rPr>
        <w:t>коментарі до проєкту Закону України «</w:t>
      </w:r>
      <w:r w:rsidRPr="0048514C">
        <w:rPr>
          <w:rFonts w:ascii="Times New Roman" w:hAnsi="Times New Roman" w:cs="Times New Roman"/>
          <w:b/>
          <w:sz w:val="24"/>
          <w:szCs w:val="24"/>
          <w:lang w:val="ru-RU"/>
        </w:rPr>
        <w:t>Про ветеранське підприємництво</w:t>
      </w:r>
      <w:r w:rsidRPr="0048514C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BB2CEC" w:rsidRPr="0048514C" w:rsidRDefault="00BB2CEC" w:rsidP="00BB2CEC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14C">
        <w:rPr>
          <w:rFonts w:ascii="Times New Roman" w:hAnsi="Times New Roman" w:cs="Times New Roman"/>
          <w:sz w:val="24"/>
          <w:szCs w:val="24"/>
          <w:lang w:val="ru-RU"/>
        </w:rPr>
        <w:t>коментарі до проєкту розпорядження КМУ «</w:t>
      </w:r>
      <w:r w:rsidRPr="0048514C">
        <w:rPr>
          <w:rFonts w:ascii="Times New Roman" w:hAnsi="Times New Roman" w:cs="Times New Roman"/>
          <w:b/>
          <w:sz w:val="24"/>
          <w:szCs w:val="24"/>
          <w:lang w:val="ru-RU"/>
        </w:rPr>
        <w:t>Про схвалення Стратегії</w:t>
      </w:r>
      <w:r w:rsidR="004851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8514C">
        <w:rPr>
          <w:rFonts w:ascii="Times New Roman" w:hAnsi="Times New Roman" w:cs="Times New Roman"/>
          <w:b/>
          <w:sz w:val="24"/>
          <w:szCs w:val="24"/>
          <w:lang w:val="ru-RU"/>
        </w:rPr>
        <w:t>розвитку підприємницьких ініціатив ветеранів війни на період до 2030 року</w:t>
      </w:r>
      <w:r w:rsidRPr="0048514C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9E5381" w:rsidRPr="00EB05C7" w:rsidRDefault="009E5381" w:rsidP="009E5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381" w:rsidRPr="00EB05C7" w:rsidRDefault="009E5381" w:rsidP="009E5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Консультування ветеранів і ветеранок в рамках діяльності </w:t>
      </w:r>
      <w:r w:rsidRPr="00EB05C7">
        <w:rPr>
          <w:rFonts w:ascii="Times New Roman" w:hAnsi="Times New Roman" w:cs="Times New Roman"/>
          <w:b/>
          <w:sz w:val="24"/>
          <w:szCs w:val="24"/>
        </w:rPr>
        <w:t xml:space="preserve">Школи сімейного фермерства для ветеранів і </w:t>
      </w:r>
      <w:r w:rsidR="0048514C" w:rsidRPr="00EB05C7">
        <w:rPr>
          <w:rFonts w:ascii="Times New Roman" w:hAnsi="Times New Roman" w:cs="Times New Roman"/>
          <w:b/>
          <w:sz w:val="24"/>
          <w:szCs w:val="24"/>
        </w:rPr>
        <w:t>ветеранок</w:t>
      </w:r>
      <w:r w:rsidRPr="00EB05C7">
        <w:rPr>
          <w:rFonts w:ascii="Times New Roman" w:hAnsi="Times New Roman" w:cs="Times New Roman"/>
          <w:sz w:val="24"/>
          <w:szCs w:val="24"/>
        </w:rPr>
        <w:t>.</w:t>
      </w:r>
    </w:p>
    <w:p w:rsidR="00BB2CEC" w:rsidRPr="00EB05C7" w:rsidRDefault="00BB2CEC" w:rsidP="00BB2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CEC" w:rsidRPr="00EB05C7" w:rsidRDefault="00BB2CEC" w:rsidP="004E67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Науково-методичний центр ВФПО в партнерстві з Національною асоціацією сільськогосподарських дорадчих служб України </w:t>
      </w:r>
      <w:r w:rsidR="004E678C" w:rsidRPr="00EB05C7">
        <w:rPr>
          <w:rFonts w:ascii="Times New Roman" w:hAnsi="Times New Roman" w:cs="Times New Roman"/>
          <w:sz w:val="24"/>
          <w:szCs w:val="24"/>
        </w:rPr>
        <w:t xml:space="preserve">підготували та провели </w:t>
      </w:r>
      <w:r w:rsidRPr="00EB05C7">
        <w:rPr>
          <w:rFonts w:ascii="Times New Roman" w:hAnsi="Times New Roman" w:cs="Times New Roman"/>
          <w:sz w:val="24"/>
          <w:szCs w:val="24"/>
        </w:rPr>
        <w:t xml:space="preserve">14 березня </w:t>
      </w:r>
      <w:r w:rsidR="004E678C" w:rsidRPr="00EB05C7">
        <w:rPr>
          <w:rFonts w:ascii="Times New Roman" w:hAnsi="Times New Roman" w:cs="Times New Roman"/>
          <w:sz w:val="24"/>
          <w:szCs w:val="24"/>
        </w:rPr>
        <w:t>2024 року</w:t>
      </w:r>
      <w:r w:rsidRPr="00EB05C7">
        <w:rPr>
          <w:rFonts w:ascii="Times New Roman" w:hAnsi="Times New Roman" w:cs="Times New Roman"/>
          <w:sz w:val="24"/>
          <w:szCs w:val="24"/>
        </w:rPr>
        <w:t xml:space="preserve"> онлайн-семінар </w:t>
      </w:r>
      <w:r w:rsidRPr="00EB05C7">
        <w:rPr>
          <w:rFonts w:ascii="Times New Roman" w:hAnsi="Times New Roman" w:cs="Times New Roman"/>
          <w:b/>
          <w:sz w:val="24"/>
          <w:szCs w:val="24"/>
        </w:rPr>
        <w:t xml:space="preserve">«Як закладу освіти стати дорадчою службою»? </w:t>
      </w:r>
    </w:p>
    <w:p w:rsidR="004E678C" w:rsidRPr="00EB05C7" w:rsidRDefault="004E678C" w:rsidP="004E67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78C" w:rsidRPr="00EB05C7" w:rsidRDefault="004E678C" w:rsidP="004E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78C" w:rsidRPr="00EB05C7" w:rsidRDefault="004E678C" w:rsidP="004E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Партнерство з НУБіПУ в організації та проведенні 1 травня 2024 року Міжнародної науково-практичної конференції «</w:t>
      </w:r>
      <w:r w:rsidRPr="00EB05C7">
        <w:rPr>
          <w:rFonts w:ascii="Times New Roman" w:hAnsi="Times New Roman" w:cs="Times New Roman"/>
          <w:b/>
          <w:sz w:val="24"/>
          <w:szCs w:val="24"/>
        </w:rPr>
        <w:t>ІННОВАЦІЙНА ДІЯЛЬНІСТЬ ТА КОНСАЛТИНГ У ВИКЛИКАХ СЬОГОДЕННЯ</w:t>
      </w:r>
      <w:r w:rsidRPr="00EB05C7">
        <w:rPr>
          <w:rFonts w:ascii="Times New Roman" w:hAnsi="Times New Roman" w:cs="Times New Roman"/>
          <w:sz w:val="24"/>
          <w:szCs w:val="24"/>
        </w:rPr>
        <w:t>».</w:t>
      </w:r>
    </w:p>
    <w:p w:rsidR="004E678C" w:rsidRPr="00EB05C7" w:rsidRDefault="004E678C" w:rsidP="004E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78C" w:rsidRPr="00EB05C7" w:rsidRDefault="004E678C" w:rsidP="004E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Участь у </w:t>
      </w:r>
      <w:r w:rsidR="00B16E80" w:rsidRPr="00EB05C7">
        <w:rPr>
          <w:rFonts w:ascii="Times New Roman" w:hAnsi="Times New Roman" w:cs="Times New Roman"/>
          <w:sz w:val="24"/>
          <w:szCs w:val="24"/>
        </w:rPr>
        <w:t>роботі</w:t>
      </w:r>
      <w:r w:rsidRPr="00EB05C7">
        <w:rPr>
          <w:rFonts w:ascii="Times New Roman" w:hAnsi="Times New Roman" w:cs="Times New Roman"/>
          <w:sz w:val="24"/>
          <w:szCs w:val="24"/>
        </w:rPr>
        <w:t xml:space="preserve"> </w:t>
      </w:r>
      <w:r w:rsidRPr="00EB05C7">
        <w:rPr>
          <w:rFonts w:ascii="Times New Roman" w:hAnsi="Times New Roman" w:cs="Times New Roman"/>
          <w:b/>
          <w:sz w:val="24"/>
          <w:szCs w:val="24"/>
        </w:rPr>
        <w:t>Секції розвитку аграрної інфраструктури Науково-експертної ради</w:t>
      </w:r>
      <w:r w:rsidRPr="00EB05C7">
        <w:rPr>
          <w:rFonts w:ascii="Times New Roman" w:hAnsi="Times New Roman" w:cs="Times New Roman"/>
          <w:sz w:val="24"/>
          <w:szCs w:val="24"/>
        </w:rPr>
        <w:t xml:space="preserve"> Міністерства аграрної політики та продовольства України</w:t>
      </w:r>
      <w:r w:rsidR="00B16E80" w:rsidRPr="00EB05C7">
        <w:rPr>
          <w:rFonts w:ascii="Times New Roman" w:hAnsi="Times New Roman" w:cs="Times New Roman"/>
          <w:sz w:val="24"/>
          <w:szCs w:val="24"/>
        </w:rPr>
        <w:t>.</w:t>
      </w:r>
    </w:p>
    <w:p w:rsidR="00B16E80" w:rsidRPr="00EB05C7" w:rsidRDefault="00B16E80" w:rsidP="004E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80" w:rsidRPr="00EB05C7" w:rsidRDefault="00B16E80" w:rsidP="004E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Разом з партнерами організація та проведення 27 лютого 2024 року вебінару «</w:t>
      </w:r>
      <w:r w:rsidRPr="00EB05C7">
        <w:rPr>
          <w:rFonts w:ascii="Times New Roman" w:hAnsi="Times New Roman" w:cs="Times New Roman"/>
          <w:b/>
          <w:sz w:val="24"/>
          <w:szCs w:val="24"/>
        </w:rPr>
        <w:t>Як отримати якісну розсаду</w:t>
      </w:r>
      <w:r w:rsidRPr="00EB05C7">
        <w:rPr>
          <w:rFonts w:ascii="Times New Roman" w:hAnsi="Times New Roman" w:cs="Times New Roman"/>
          <w:sz w:val="24"/>
          <w:szCs w:val="24"/>
        </w:rPr>
        <w:t>» (</w:t>
      </w:r>
      <w:hyperlink r:id="rId23" w:history="1">
        <w:r w:rsidRPr="00EB05C7">
          <w:rPr>
            <w:rStyle w:val="ae"/>
            <w:rFonts w:ascii="Times New Roman" w:hAnsi="Times New Roman" w:cs="Times New Roman"/>
            <w:sz w:val="24"/>
            <w:szCs w:val="24"/>
          </w:rPr>
          <w:t>https://www.youtube.com/watch?v=FWM4MNKIGyE</w:t>
        </w:r>
      </w:hyperlink>
      <w:r w:rsidRPr="00EB05C7">
        <w:rPr>
          <w:rFonts w:ascii="Times New Roman" w:hAnsi="Times New Roman" w:cs="Times New Roman"/>
          <w:sz w:val="24"/>
          <w:szCs w:val="24"/>
        </w:rPr>
        <w:t>).</w:t>
      </w:r>
    </w:p>
    <w:p w:rsidR="00B16E80" w:rsidRPr="00EB05C7" w:rsidRDefault="00B16E80" w:rsidP="004E6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80" w:rsidRPr="00EB05C7" w:rsidRDefault="00B16E80" w:rsidP="00B16E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>На запрошення Запорізької ТПП участь у підготовці та проведенні заходів проєкту «</w:t>
      </w:r>
      <w:r w:rsidRPr="00EB05C7">
        <w:rPr>
          <w:rFonts w:ascii="Times New Roman" w:hAnsi="Times New Roman" w:cs="Times New Roman"/>
          <w:b/>
          <w:sz w:val="24"/>
          <w:szCs w:val="24"/>
        </w:rPr>
        <w:t>Експертні консультації</w:t>
      </w:r>
    </w:p>
    <w:p w:rsidR="00B16E80" w:rsidRPr="00EB05C7" w:rsidRDefault="00B16E80" w:rsidP="00B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b/>
          <w:sz w:val="24"/>
          <w:szCs w:val="24"/>
        </w:rPr>
        <w:t>для підтримки бізнесу під час війни - Запоріжжя, Суми</w:t>
      </w:r>
      <w:r w:rsidRPr="00EB05C7">
        <w:rPr>
          <w:rFonts w:ascii="Times New Roman" w:hAnsi="Times New Roman" w:cs="Times New Roman"/>
          <w:sz w:val="24"/>
          <w:szCs w:val="24"/>
        </w:rPr>
        <w:t>».</w:t>
      </w:r>
    </w:p>
    <w:p w:rsidR="00B16E80" w:rsidRPr="00EB05C7" w:rsidRDefault="00B16E80" w:rsidP="00B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E80" w:rsidRPr="00EB05C7" w:rsidRDefault="00EB05C7" w:rsidP="00B16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5C7">
        <w:rPr>
          <w:rFonts w:ascii="Times New Roman" w:hAnsi="Times New Roman" w:cs="Times New Roman"/>
          <w:sz w:val="24"/>
          <w:szCs w:val="24"/>
        </w:rPr>
        <w:t xml:space="preserve">Участь у роботі </w:t>
      </w:r>
      <w:r w:rsidRPr="00EB05C7">
        <w:rPr>
          <w:rFonts w:ascii="Times New Roman" w:hAnsi="Times New Roman" w:cs="Times New Roman"/>
          <w:b/>
          <w:sz w:val="24"/>
          <w:szCs w:val="24"/>
        </w:rPr>
        <w:t>Ради роботодавців</w:t>
      </w:r>
      <w:r w:rsidRPr="00EB05C7">
        <w:rPr>
          <w:rFonts w:ascii="Times New Roman" w:hAnsi="Times New Roman" w:cs="Times New Roman"/>
          <w:sz w:val="24"/>
          <w:szCs w:val="24"/>
        </w:rPr>
        <w:t xml:space="preserve"> ННІ неперервної освіти і туризму Національного університету біоресурсів і природокористування України.</w:t>
      </w:r>
    </w:p>
    <w:p w:rsidR="00EB05C7" w:rsidRDefault="00EB05C7" w:rsidP="00B16E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05C7" w:rsidRDefault="00EB05C7" w:rsidP="00B16E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6E80" w:rsidRPr="004E678C" w:rsidRDefault="00B16E80" w:rsidP="00B16E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678C" w:rsidRPr="004E678C" w:rsidRDefault="004E678C" w:rsidP="004E67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2CEC" w:rsidRDefault="00BB2CEC" w:rsidP="00017E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2CEC" w:rsidRDefault="00BB2CEC" w:rsidP="00017E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59AE" w:rsidRPr="0028157D" w:rsidRDefault="008B59AE" w:rsidP="00FC6D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D476E" w:rsidRDefault="004D476E" w:rsidP="00FC6D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D476E" w:rsidRPr="004D476E" w:rsidRDefault="004D476E" w:rsidP="004D47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31B5" w:rsidRPr="00EB7538" w:rsidRDefault="004031B5" w:rsidP="004D47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31B5" w:rsidRPr="00EB7538" w:rsidSect="005B7F21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99" w:rsidRDefault="00337799" w:rsidP="005B7F21">
      <w:pPr>
        <w:spacing w:after="0" w:line="240" w:lineRule="auto"/>
      </w:pPr>
      <w:r>
        <w:separator/>
      </w:r>
    </w:p>
  </w:endnote>
  <w:endnote w:type="continuationSeparator" w:id="0">
    <w:p w:rsidR="00337799" w:rsidRDefault="00337799" w:rsidP="005B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99" w:rsidRDefault="00337799" w:rsidP="005B7F21">
      <w:pPr>
        <w:spacing w:after="0" w:line="240" w:lineRule="auto"/>
      </w:pPr>
      <w:r>
        <w:separator/>
      </w:r>
    </w:p>
  </w:footnote>
  <w:footnote w:type="continuationSeparator" w:id="0">
    <w:p w:rsidR="00337799" w:rsidRDefault="00337799" w:rsidP="005B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633444"/>
      <w:docPartObj>
        <w:docPartGallery w:val="Page Numbers (Top of Page)"/>
        <w:docPartUnique/>
      </w:docPartObj>
    </w:sdtPr>
    <w:sdtEndPr/>
    <w:sdtContent>
      <w:p w:rsidR="00B3231F" w:rsidRDefault="00B323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BD7">
          <w:rPr>
            <w:noProof/>
          </w:rPr>
          <w:t>8</w:t>
        </w:r>
        <w:r>
          <w:fldChar w:fldCharType="end"/>
        </w:r>
      </w:p>
    </w:sdtContent>
  </w:sdt>
  <w:p w:rsidR="00B3231F" w:rsidRDefault="00B3231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81D05"/>
    <w:multiLevelType w:val="hybridMultilevel"/>
    <w:tmpl w:val="0DA6F2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182B"/>
    <w:multiLevelType w:val="hybridMultilevel"/>
    <w:tmpl w:val="7D14E488"/>
    <w:lvl w:ilvl="0" w:tplc="8522D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B"/>
    <w:rsid w:val="00015F9B"/>
    <w:rsid w:val="00017E33"/>
    <w:rsid w:val="000512A2"/>
    <w:rsid w:val="00054DC3"/>
    <w:rsid w:val="000619F0"/>
    <w:rsid w:val="000E02EB"/>
    <w:rsid w:val="0018774E"/>
    <w:rsid w:val="001A4CE2"/>
    <w:rsid w:val="001D1263"/>
    <w:rsid w:val="002234B4"/>
    <w:rsid w:val="00236444"/>
    <w:rsid w:val="0025050C"/>
    <w:rsid w:val="0028157D"/>
    <w:rsid w:val="0028564C"/>
    <w:rsid w:val="002B4F5A"/>
    <w:rsid w:val="002E3939"/>
    <w:rsid w:val="002F4E16"/>
    <w:rsid w:val="00337799"/>
    <w:rsid w:val="00360998"/>
    <w:rsid w:val="003B350E"/>
    <w:rsid w:val="003D15A8"/>
    <w:rsid w:val="004031B5"/>
    <w:rsid w:val="0042075A"/>
    <w:rsid w:val="0048514C"/>
    <w:rsid w:val="004B307D"/>
    <w:rsid w:val="004D476E"/>
    <w:rsid w:val="004E678C"/>
    <w:rsid w:val="005474CC"/>
    <w:rsid w:val="00553E6D"/>
    <w:rsid w:val="00596B9F"/>
    <w:rsid w:val="005B7F21"/>
    <w:rsid w:val="005D467D"/>
    <w:rsid w:val="005D4FBA"/>
    <w:rsid w:val="006251B7"/>
    <w:rsid w:val="0065611A"/>
    <w:rsid w:val="006C4BD7"/>
    <w:rsid w:val="006E49AF"/>
    <w:rsid w:val="006E6BA7"/>
    <w:rsid w:val="00733CE3"/>
    <w:rsid w:val="007523C2"/>
    <w:rsid w:val="00761384"/>
    <w:rsid w:val="00777AD0"/>
    <w:rsid w:val="007F22B3"/>
    <w:rsid w:val="00802CD4"/>
    <w:rsid w:val="00846117"/>
    <w:rsid w:val="00890E9F"/>
    <w:rsid w:val="008B59AE"/>
    <w:rsid w:val="00907E73"/>
    <w:rsid w:val="00920B01"/>
    <w:rsid w:val="00943962"/>
    <w:rsid w:val="00991592"/>
    <w:rsid w:val="009E5381"/>
    <w:rsid w:val="009F6A3A"/>
    <w:rsid w:val="009F6FDB"/>
    <w:rsid w:val="00A81C75"/>
    <w:rsid w:val="00AC5FBD"/>
    <w:rsid w:val="00AF5E52"/>
    <w:rsid w:val="00B16E80"/>
    <w:rsid w:val="00B3231F"/>
    <w:rsid w:val="00B64C10"/>
    <w:rsid w:val="00B76C50"/>
    <w:rsid w:val="00B9458E"/>
    <w:rsid w:val="00BA57D2"/>
    <w:rsid w:val="00BB2CEC"/>
    <w:rsid w:val="00BD5A13"/>
    <w:rsid w:val="00BE7563"/>
    <w:rsid w:val="00C31E54"/>
    <w:rsid w:val="00C5372C"/>
    <w:rsid w:val="00CC332E"/>
    <w:rsid w:val="00CF48E4"/>
    <w:rsid w:val="00D011A3"/>
    <w:rsid w:val="00D01896"/>
    <w:rsid w:val="00D53861"/>
    <w:rsid w:val="00DA286B"/>
    <w:rsid w:val="00DD7011"/>
    <w:rsid w:val="00DE1703"/>
    <w:rsid w:val="00E04EB6"/>
    <w:rsid w:val="00E3797E"/>
    <w:rsid w:val="00E7657B"/>
    <w:rsid w:val="00EB05C7"/>
    <w:rsid w:val="00EB09B7"/>
    <w:rsid w:val="00EB7538"/>
    <w:rsid w:val="00EF7180"/>
    <w:rsid w:val="00F15C79"/>
    <w:rsid w:val="00F17D88"/>
    <w:rsid w:val="00FA5257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8D72"/>
  <w15:chartTrackingRefBased/>
  <w15:docId w15:val="{DA328FA8-5E11-41AF-9002-3EAA1B8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DB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6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F6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6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F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F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4">
    <w:name w:val="Назва Знак"/>
    <w:basedOn w:val="a0"/>
    <w:link w:val="a3"/>
    <w:uiPriority w:val="10"/>
    <w:rsid w:val="009F6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a6">
    <w:name w:val="Підзаголовок Знак"/>
    <w:basedOn w:val="a0"/>
    <w:link w:val="a5"/>
    <w:uiPriority w:val="11"/>
    <w:rsid w:val="009F6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FDB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a8">
    <w:name w:val="Цитата Знак"/>
    <w:basedOn w:val="a0"/>
    <w:link w:val="a7"/>
    <w:uiPriority w:val="29"/>
    <w:rsid w:val="009F6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FDB"/>
    <w:pPr>
      <w:ind w:left="720"/>
      <w:contextualSpacing/>
    </w:pPr>
    <w:rPr>
      <w:lang w:val="en-US"/>
    </w:rPr>
  </w:style>
  <w:style w:type="character" w:styleId="aa">
    <w:name w:val="Intense Emphasis"/>
    <w:basedOn w:val="a0"/>
    <w:uiPriority w:val="21"/>
    <w:qFormat/>
    <w:rsid w:val="009F6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ac">
    <w:name w:val="Насичена цитата Знак"/>
    <w:basedOn w:val="a0"/>
    <w:link w:val="ab"/>
    <w:uiPriority w:val="30"/>
    <w:rsid w:val="009F6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FD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F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e">
    <w:name w:val="Hyperlink"/>
    <w:basedOn w:val="a0"/>
    <w:uiPriority w:val="99"/>
    <w:unhideWhenUsed/>
    <w:rsid w:val="009F6FDB"/>
    <w:rPr>
      <w:color w:val="0563C1" w:themeColor="hyperlink"/>
      <w:u w:val="single"/>
    </w:rPr>
  </w:style>
  <w:style w:type="character" w:styleId="af">
    <w:name w:val="Strong"/>
    <w:basedOn w:val="a0"/>
    <w:uiPriority w:val="22"/>
    <w:qFormat/>
    <w:rsid w:val="009F6FDB"/>
    <w:rPr>
      <w:b/>
      <w:bCs/>
    </w:rPr>
  </w:style>
  <w:style w:type="paragraph" w:styleId="af0">
    <w:name w:val="No Spacing"/>
    <w:uiPriority w:val="1"/>
    <w:qFormat/>
    <w:rsid w:val="009F6FDB"/>
    <w:pPr>
      <w:spacing w:after="0" w:line="240" w:lineRule="auto"/>
    </w:pPr>
    <w:rPr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15C79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E0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5B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5B7F21"/>
    <w:rPr>
      <w:lang w:val="uk-UA"/>
    </w:rPr>
  </w:style>
  <w:style w:type="paragraph" w:styleId="af4">
    <w:name w:val="footer"/>
    <w:basedOn w:val="a"/>
    <w:link w:val="af5"/>
    <w:uiPriority w:val="99"/>
    <w:unhideWhenUsed/>
    <w:rsid w:val="005B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5B7F2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3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2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ada.org.ua/plan-dij-shodo-garmonizaciyi-zakonodavstva-u-sferi-silskogo-rozvitku-v-ukrayini" TargetMode="External"/><Relationship Id="rId13" Type="http://schemas.openxmlformats.org/officeDocument/2006/relationships/hyperlink" Target="https://farmer.bard.cv.ua/About-Us" TargetMode="External"/><Relationship Id="rId18" Type="http://schemas.openxmlformats.org/officeDocument/2006/relationships/hyperlink" Target="https://nmc-vfpo.com/pidvyshhennya-kvalifikacziyi-osnovy-multyfunkczionalnogo-silskogo-gospodarstv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XFrwOdB-g4" TargetMode="External"/><Relationship Id="rId7" Type="http://schemas.openxmlformats.org/officeDocument/2006/relationships/hyperlink" Target="https://www.apd-ukraine.de" TargetMode="External"/><Relationship Id="rId12" Type="http://schemas.openxmlformats.org/officeDocument/2006/relationships/hyperlink" Target="https://www.dorada.org.ua/plan-dij-shodo-garmonizaciyi-zakonodavstva-u-sferi-silskogo-rozvitku-v-ukrayini" TargetMode="External"/><Relationship Id="rId17" Type="http://schemas.openxmlformats.org/officeDocument/2006/relationships/hyperlink" Target="https://gurt.org.ua/news/trainings/104988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sau.kherson.ua/ipo/storinka-doradnyka.html" TargetMode="External"/><Relationship Id="rId20" Type="http://schemas.openxmlformats.org/officeDocument/2006/relationships/hyperlink" Target="https://www.youtube.com/watch?v=0VZV-EkEh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rada.org.ua/post/yak-agrariyam-ta-silskim-gromadam-kiyivshini-pidgotuvatisya-do-chlenstva-v-ye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grocare.sn.am/1aAKnU6kKPEvj5ch8k" TargetMode="External"/><Relationship Id="rId23" Type="http://schemas.openxmlformats.org/officeDocument/2006/relationships/hyperlink" Target="https://www.youtube.com/watch?v=FWM4MNKIGyE" TargetMode="External"/><Relationship Id="rId10" Type="http://schemas.openxmlformats.org/officeDocument/2006/relationships/hyperlink" Target="https://pishanska-gromada.gov.ua/news/1714979164/" TargetMode="External"/><Relationship Id="rId19" Type="http://schemas.openxmlformats.org/officeDocument/2006/relationships/hyperlink" Target="https://www.youtube.com/watch?v=odYmreu7V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vp.lviv.ua/seminar-agrarii-ta-silski-gromady/" TargetMode="External"/><Relationship Id="rId14" Type="http://schemas.openxmlformats.org/officeDocument/2006/relationships/hyperlink" Target="https://www.dorada.org.ua/molochars-ke-doradnictvo" TargetMode="External"/><Relationship Id="rId22" Type="http://schemas.openxmlformats.org/officeDocument/2006/relationships/hyperlink" Target="https://www.youtube.com/watch?v=w89UoDeA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13141</Words>
  <Characters>7491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Protchenko</dc:creator>
  <cp:keywords/>
  <dc:description/>
  <cp:lastModifiedBy>Роман</cp:lastModifiedBy>
  <cp:revision>9</cp:revision>
  <dcterms:created xsi:type="dcterms:W3CDTF">2025-01-18T16:23:00Z</dcterms:created>
  <dcterms:modified xsi:type="dcterms:W3CDTF">2025-01-19T10:02:00Z</dcterms:modified>
</cp:coreProperties>
</file>